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关于无偿献血者免费游览国有公园、旅游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风景区的实施方案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</w:p>
    <w:p>
      <w:pPr>
        <w:spacing w:line="560" w:lineRule="exact"/>
        <w:ind w:firstLine="720" w:firstLineChars="200"/>
        <w:rPr>
          <w:rFonts w:ascii="CESI仿宋-GB13000" w:hAnsi="CESI仿宋-GB13000" w:eastAsia="CESI仿宋-GB13000" w:cs="CESI仿宋-GB1300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根据济南市卫生健康委员会等6部门《关于落实无偿献血者“三免政策”的通知》要求，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为保障符合条件人员自6月1日起免门票游览济南市国有公园、旅游风景区。现制定实施方案。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享受范围</w:t>
      </w:r>
    </w:p>
    <w:p>
      <w:pPr>
        <w:pStyle w:val="5"/>
        <w:spacing w:line="560" w:lineRule="exact"/>
        <w:ind w:firstLine="720" w:firstLineChars="2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在本市获得全国无偿献血奉献奖、无偿献血志愿服务终身荣誉奖和国家无偿捐献造血干细胞奖、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户口在济南、长期工作生活在济南的造血干细胞捐献者、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符合申报上述奖项及条件的个人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应享受的权力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符合享受“三免政策”的献血者本人持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“山东省无偿献血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荣誉乘车卡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（济南）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（以下简称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荣誉卡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），可享受游览济南市国有公园、旅游风景区免首道门门票待遇。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有关要求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(一)市卫生健康委员会、市园林和林业绿化局、市文化和旅游局等有关部门负责做好持“荣誉卡”献血者本人“免费游览济南市国有公园、旅游风景区等场所”的相关工作，加强“三免政策”的宣传，及时将对符合“三免政策”的无偿献血者实行免费游览政策的济南市国有公园、旅游风景区名单在一定范围内公布，并指导相关公园、旅游风景区上级主管部门做好落实，保障持“荣誉卡”的献血者本人享受无限次免首道门门票游览的权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（二）各国有公园、旅游风景区主管单位要认真落实“三免政策”条款，让符合享受政策群体按规定入园。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三）享受“三免政策”者本人需按要求刷卡、亮卡或登记，并自觉接受公园、旅游风景区等场所相关工作人员的查验。“荣誉卡”仅限持卡人本人使用，不得转借他人使用。一经发现，相关工作人员有权没收并取消献血者持卡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本方案自2023年6月1日起实施。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</w:p>
    <w:p>
      <w:pPr>
        <w:spacing w:line="560" w:lineRule="exact"/>
        <w:ind w:left="1598" w:leftChars="304" w:hanging="960" w:hangingChars="3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附件：免费游览济南市国有公园、旅游风景区名录</w:t>
      </w: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color w:val="auto"/>
          <w:kern w:val="0"/>
          <w:szCs w:val="32"/>
        </w:rPr>
      </w:pPr>
    </w:p>
    <w:p>
      <w:pPr>
        <w:spacing w:line="560" w:lineRule="exact"/>
        <w:ind w:firstLine="440" w:firstLineChars="100"/>
        <w:jc w:val="center"/>
        <w:rPr>
          <w:rFonts w:ascii="方正小标宋_GBK" w:hAnsi="黑体" w:eastAsia="方正小标宋_GBK"/>
          <w:color w:val="auto"/>
          <w:kern w:val="0"/>
          <w:sz w:val="44"/>
          <w:szCs w:val="36"/>
        </w:rPr>
      </w:pPr>
      <w:r>
        <w:rPr>
          <w:rFonts w:hint="eastAsia" w:ascii="方正小标宋_GBK" w:hAnsi="黑体" w:eastAsia="方正小标宋_GBK"/>
          <w:color w:val="auto"/>
          <w:kern w:val="0"/>
          <w:sz w:val="44"/>
          <w:szCs w:val="36"/>
        </w:rPr>
        <w:t>免费游览济南市国有公园、旅游风景区名录</w:t>
      </w:r>
    </w:p>
    <w:p>
      <w:pPr>
        <w:spacing w:line="560" w:lineRule="exact"/>
        <w:rPr>
          <w:rFonts w:ascii="黑体" w:hAnsi="黑体" w:eastAsia="黑体"/>
          <w:color w:val="auto"/>
          <w:kern w:val="0"/>
          <w:sz w:val="36"/>
          <w:szCs w:val="36"/>
        </w:rPr>
      </w:pPr>
    </w:p>
    <w:tbl>
      <w:tblPr>
        <w:tblStyle w:val="6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47"/>
        <w:gridCol w:w="2522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8"/>
              </w:rPr>
              <w:t>序号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8"/>
              </w:rPr>
              <w:t>景区名称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8"/>
              </w:rPr>
              <w:t>优惠政策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天下第一泉风景区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历下区趵突泉南路1号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千佛山风景名胜区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历下区经十一路18号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济南植物园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章丘区埠村街道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红叶谷生态文化旅游区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（每年10月、11月红叶节期间不免首道门门票）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南部山区仲宫街道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七星台旅游区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章丘区垛庄镇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朱家峪旅游区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章丘区官庄街道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雪野蓝湾欢乐岛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莱芜区环湖南路8号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济南百里黄河风景区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天桥区洛口环城路166号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济南动物园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天桥区济洛路87号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灵岩寺旅游区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长清区万德街道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五峰山旅游区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长清区五峰山街道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30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莲花山风景区</w:t>
            </w:r>
          </w:p>
        </w:tc>
        <w:tc>
          <w:tcPr>
            <w:tcW w:w="252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免首道门门票</w:t>
            </w:r>
          </w:p>
        </w:tc>
        <w:tc>
          <w:tcPr>
            <w:tcW w:w="32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莱芜区高庄街道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（此名录不含我市已免费开放的公园和旅游风景区）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EAF63"/>
    <w:multiLevelType w:val="singleLevel"/>
    <w:tmpl w:val="89EEA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ZDliZDdjNzJhMWJjZjE5MjAyMGQzOWJjNjFjMGQifQ=="/>
  </w:docVars>
  <w:rsids>
    <w:rsidRoot w:val="789A4568"/>
    <w:rsid w:val="00001E25"/>
    <w:rsid w:val="000902A8"/>
    <w:rsid w:val="000A282E"/>
    <w:rsid w:val="000D6AD3"/>
    <w:rsid w:val="001378FC"/>
    <w:rsid w:val="001A7CE7"/>
    <w:rsid w:val="001C2DFD"/>
    <w:rsid w:val="003B5343"/>
    <w:rsid w:val="00606343"/>
    <w:rsid w:val="006D48DE"/>
    <w:rsid w:val="00720C18"/>
    <w:rsid w:val="008E4049"/>
    <w:rsid w:val="009A5857"/>
    <w:rsid w:val="009F57E6"/>
    <w:rsid w:val="00A02122"/>
    <w:rsid w:val="00B42633"/>
    <w:rsid w:val="00C57500"/>
    <w:rsid w:val="00DB0107"/>
    <w:rsid w:val="00E47095"/>
    <w:rsid w:val="00EB59BB"/>
    <w:rsid w:val="00F16293"/>
    <w:rsid w:val="00F21F59"/>
    <w:rsid w:val="03224E10"/>
    <w:rsid w:val="03686718"/>
    <w:rsid w:val="04091A02"/>
    <w:rsid w:val="052B2F21"/>
    <w:rsid w:val="055B0B23"/>
    <w:rsid w:val="0A466107"/>
    <w:rsid w:val="0B4765DB"/>
    <w:rsid w:val="103A7BA8"/>
    <w:rsid w:val="1F137445"/>
    <w:rsid w:val="223119FD"/>
    <w:rsid w:val="22350768"/>
    <w:rsid w:val="22884BDC"/>
    <w:rsid w:val="256372C3"/>
    <w:rsid w:val="28BA236E"/>
    <w:rsid w:val="28D70D73"/>
    <w:rsid w:val="2B920D55"/>
    <w:rsid w:val="2BC345FC"/>
    <w:rsid w:val="2BC53A8D"/>
    <w:rsid w:val="30B00B8C"/>
    <w:rsid w:val="3790262B"/>
    <w:rsid w:val="382267E5"/>
    <w:rsid w:val="3A850402"/>
    <w:rsid w:val="3F7FD997"/>
    <w:rsid w:val="404A0E8E"/>
    <w:rsid w:val="45B65648"/>
    <w:rsid w:val="47725F18"/>
    <w:rsid w:val="484B7795"/>
    <w:rsid w:val="4AD10481"/>
    <w:rsid w:val="4CD97497"/>
    <w:rsid w:val="4E121B55"/>
    <w:rsid w:val="4FBD6E83"/>
    <w:rsid w:val="53305F83"/>
    <w:rsid w:val="59BD660D"/>
    <w:rsid w:val="5ABD72ED"/>
    <w:rsid w:val="5D1F3B39"/>
    <w:rsid w:val="5DE374A7"/>
    <w:rsid w:val="61DC5090"/>
    <w:rsid w:val="6545060B"/>
    <w:rsid w:val="667D318D"/>
    <w:rsid w:val="6B2F565A"/>
    <w:rsid w:val="6E554ADD"/>
    <w:rsid w:val="789A4568"/>
    <w:rsid w:val="796C21B2"/>
    <w:rsid w:val="7AA14E87"/>
    <w:rsid w:val="7AA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淘宝店 紫萱科技97</Company>
  <Pages>15</Pages>
  <Words>4340</Words>
  <Characters>4397</Characters>
  <Lines>3</Lines>
  <Paragraphs>11</Paragraphs>
  <TotalTime>7</TotalTime>
  <ScaleCrop>false</ScaleCrop>
  <LinksUpToDate>false</LinksUpToDate>
  <CharactersWithSpaces>4408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2023-05-31T01:54:00Z</dcterms:created>
  <dc:creator>暖，深秋</dc:creator>
  <cp:lastModifiedBy>weizaihu</cp:lastModifiedBy>
  <cp:lastPrinted>2023-05-25T02:18:00Z</cp:lastPrinted>
  <dcterms:modified xsi:type="dcterms:W3CDTF">2023-06-01T09:33:53Z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24486662DE0A4968826D307BCB86E385_13</vt:lpwstr>
  </property>
</Properties>
</file>