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120" w:afterAutospacing="0" w:line="600" w:lineRule="exact"/>
        <w:jc w:val="center"/>
        <w:textAlignment w:val="baseline"/>
        <w:rPr>
          <w:rFonts w:hint="eastAsia" w:ascii="方正小标宋简体" w:hAnsi="方正小标宋简体" w:eastAsia="方正小标宋简体" w:cs="方正小标宋简体"/>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120" w:afterAutospacing="0" w:line="6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《济南市“十四五”卫生健康规划》</w:t>
      </w:r>
    </w:p>
    <w:p>
      <w:pPr>
        <w:pStyle w:val="2"/>
        <w:keepNext w:val="0"/>
        <w:keepLines w:val="0"/>
        <w:pageBreakBefore w:val="0"/>
        <w:widowControl w:val="0"/>
        <w:kinsoku/>
        <w:wordWrap/>
        <w:overflowPunct/>
        <w:topLinePunct w:val="0"/>
        <w:autoSpaceDE/>
        <w:autoSpaceDN/>
        <w:bidi w:val="0"/>
        <w:adjustRightInd/>
        <w:snapToGrid/>
        <w:spacing w:before="0" w:beforeAutospacing="0" w:after="120" w:afterAutospacing="0" w:line="600" w:lineRule="exact"/>
        <w:jc w:val="center"/>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方正小标宋简体" w:hAnsi="方正小标宋简体" w:eastAsia="方正小标宋简体" w:cs="方正小标宋简体"/>
          <w:sz w:val="44"/>
          <w:szCs w:val="44"/>
          <w:lang w:eastAsia="zh-CN"/>
        </w:rPr>
        <w:t>（草案）解读</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center"/>
        <w:textAlignment w:val="baseline"/>
        <w:rPr>
          <w:rFonts w:hint="eastAsia" w:ascii="楷体_GB2312" w:hAnsi="楷体_GB2312" w:eastAsia="楷体_GB2312" w:cs="楷体_GB2312"/>
          <w:b w:val="0"/>
          <w:i w:val="0"/>
          <w:caps w:val="0"/>
          <w:spacing w:val="0"/>
          <w:w w:val="100"/>
          <w:sz w:val="21"/>
          <w:szCs w:val="21"/>
        </w:rPr>
      </w:pPr>
    </w:p>
    <w:p>
      <w:pPr>
        <w:snapToGrid/>
        <w:spacing w:before="0" w:beforeAutospacing="0" w:after="0" w:afterAutospacing="0" w:line="580" w:lineRule="exact"/>
        <w:ind w:firstLine="640" w:firstLineChars="200"/>
        <w:jc w:val="left"/>
        <w:textAlignment w:val="baseline"/>
        <w:rPr>
          <w:rFonts w:hint="eastAsia" w:ascii="黑体" w:hAnsi="黑体" w:eastAsia="黑体" w:cs="黑体"/>
          <w:b w:val="0"/>
          <w:i w:val="0"/>
          <w:caps w:val="0"/>
          <w:spacing w:val="0"/>
          <w:w w:val="100"/>
          <w:sz w:val="32"/>
        </w:rPr>
      </w:pPr>
      <w:r>
        <w:rPr>
          <w:rFonts w:hint="eastAsia" w:ascii="黑体" w:hAnsi="黑体" w:eastAsia="黑体" w:cs="黑体"/>
          <w:b w:val="0"/>
          <w:i w:val="0"/>
          <w:caps w:val="0"/>
          <w:spacing w:val="0"/>
          <w:w w:val="100"/>
          <w:sz w:val="32"/>
          <w:szCs w:val="32"/>
        </w:rPr>
        <w:t>一、</w:t>
      </w:r>
      <w:r>
        <w:rPr>
          <w:rFonts w:hint="eastAsia" w:ascii="黑体" w:hAnsi="黑体" w:eastAsia="黑体" w:cs="黑体"/>
          <w:b w:val="0"/>
          <w:i w:val="0"/>
          <w:caps w:val="0"/>
          <w:spacing w:val="0"/>
          <w:w w:val="100"/>
          <w:sz w:val="32"/>
          <w:szCs w:val="32"/>
          <w:lang w:val="en-US" w:eastAsia="zh-CN"/>
        </w:rPr>
        <w:t>规划编制</w:t>
      </w:r>
      <w:r>
        <w:rPr>
          <w:rFonts w:hint="eastAsia" w:ascii="黑体" w:hAnsi="黑体" w:eastAsia="黑体" w:cs="黑体"/>
          <w:b w:val="0"/>
          <w:i w:val="0"/>
          <w:caps w:val="0"/>
          <w:spacing w:val="0"/>
          <w:w w:val="100"/>
          <w:sz w:val="32"/>
          <w:szCs w:val="32"/>
        </w:rPr>
        <w:t>基本情况</w:t>
      </w:r>
    </w:p>
    <w:p>
      <w:pPr>
        <w:widowControl/>
        <w:snapToGrid/>
        <w:spacing w:before="0" w:beforeAutospacing="0" w:after="0" w:afterAutospacing="0" w:line="580" w:lineRule="exact"/>
        <w:ind w:firstLine="640" w:firstLineChars="200"/>
        <w:jc w:val="both"/>
        <w:textAlignment w:val="baseline"/>
        <w:rPr>
          <w:rFonts w:hint="eastAsia" w:ascii="仿宋" w:hAnsi="仿宋" w:eastAsia="仿宋" w:cs="宋体"/>
          <w:b w:val="0"/>
          <w:bCs/>
          <w:i w:val="0"/>
          <w:caps w:val="0"/>
          <w:color w:val="000000"/>
          <w:spacing w:val="0"/>
          <w:w w:val="100"/>
          <w:kern w:val="0"/>
          <w:sz w:val="32"/>
          <w:szCs w:val="32"/>
          <w:lang w:val="en-US" w:eastAsia="zh-CN"/>
        </w:rPr>
      </w:pPr>
      <w:r>
        <w:rPr>
          <w:rFonts w:hint="eastAsia" w:ascii="华文仿宋" w:hAnsi="华文仿宋" w:eastAsia="华文仿宋"/>
          <w:b w:val="0"/>
          <w:i w:val="0"/>
          <w:caps w:val="0"/>
          <w:spacing w:val="0"/>
          <w:w w:val="100"/>
          <w:sz w:val="32"/>
          <w:szCs w:val="32"/>
          <w:lang w:val="en-US" w:eastAsia="zh-CN"/>
        </w:rPr>
        <w:t>自去年6</w:t>
      </w:r>
      <w:r>
        <w:rPr>
          <w:rFonts w:hint="eastAsia" w:ascii="华文仿宋" w:hAnsi="华文仿宋" w:eastAsia="华文仿宋"/>
          <w:b w:val="0"/>
          <w:i w:val="0"/>
          <w:caps w:val="0"/>
          <w:spacing w:val="0"/>
          <w:w w:val="100"/>
          <w:sz w:val="32"/>
          <w:szCs w:val="32"/>
        </w:rPr>
        <w:t>月</w:t>
      </w:r>
      <w:r>
        <w:rPr>
          <w:rFonts w:hint="eastAsia" w:ascii="华文仿宋" w:hAnsi="华文仿宋" w:eastAsia="华文仿宋"/>
          <w:b w:val="0"/>
          <w:i w:val="0"/>
          <w:caps w:val="0"/>
          <w:spacing w:val="0"/>
          <w:w w:val="100"/>
          <w:sz w:val="32"/>
          <w:szCs w:val="32"/>
          <w:lang w:val="en-US" w:eastAsia="zh-CN"/>
        </w:rPr>
        <w:t>份开始</w:t>
      </w:r>
      <w:r>
        <w:rPr>
          <w:rFonts w:hint="eastAsia" w:ascii="华文仿宋" w:hAnsi="华文仿宋" w:eastAsia="华文仿宋"/>
          <w:b w:val="0"/>
          <w:i w:val="0"/>
          <w:caps w:val="0"/>
          <w:spacing w:val="0"/>
          <w:w w:val="100"/>
          <w:sz w:val="32"/>
          <w:szCs w:val="32"/>
        </w:rPr>
        <w:t>，根据市政府要求，我委</w:t>
      </w:r>
      <w:r>
        <w:rPr>
          <w:rFonts w:hint="eastAsia" w:ascii="华文仿宋" w:hAnsi="华文仿宋" w:eastAsia="华文仿宋"/>
          <w:b w:val="0"/>
          <w:i w:val="0"/>
          <w:caps w:val="0"/>
          <w:spacing w:val="0"/>
          <w:w w:val="100"/>
          <w:sz w:val="32"/>
          <w:szCs w:val="32"/>
          <w:lang w:val="en-US" w:eastAsia="zh-CN"/>
        </w:rPr>
        <w:t>着手</w:t>
      </w:r>
      <w:r>
        <w:rPr>
          <w:rFonts w:hint="eastAsia" w:ascii="华文仿宋" w:hAnsi="华文仿宋" w:eastAsia="华文仿宋"/>
          <w:b w:val="0"/>
          <w:i w:val="0"/>
          <w:caps w:val="0"/>
          <w:spacing w:val="0"/>
          <w:w w:val="100"/>
          <w:sz w:val="32"/>
          <w:szCs w:val="32"/>
        </w:rPr>
        <w:t>启动谋划“十四五</w:t>
      </w:r>
      <w:r>
        <w:rPr>
          <w:rFonts w:hint="eastAsia" w:ascii="华文仿宋" w:hAnsi="华文仿宋" w:eastAsia="华文仿宋"/>
          <w:b w:val="0"/>
          <w:i w:val="0"/>
          <w:caps w:val="0"/>
          <w:spacing w:val="0"/>
          <w:w w:val="100"/>
          <w:sz w:val="32"/>
          <w:szCs w:val="32"/>
          <w:lang w:eastAsia="zh-CN"/>
        </w:rPr>
        <w:t>”</w:t>
      </w:r>
      <w:r>
        <w:rPr>
          <w:rFonts w:hint="eastAsia" w:ascii="华文仿宋" w:hAnsi="华文仿宋" w:eastAsia="华文仿宋"/>
          <w:b w:val="0"/>
          <w:i w:val="0"/>
          <w:caps w:val="0"/>
          <w:spacing w:val="0"/>
          <w:w w:val="100"/>
          <w:sz w:val="32"/>
          <w:szCs w:val="32"/>
          <w:lang w:val="en-US" w:eastAsia="zh-CN"/>
        </w:rPr>
        <w:t>卫生健康规划</w:t>
      </w:r>
      <w:r>
        <w:rPr>
          <w:rFonts w:hint="eastAsia" w:ascii="华文仿宋" w:hAnsi="华文仿宋" w:eastAsia="华文仿宋"/>
          <w:b w:val="0"/>
          <w:i w:val="0"/>
          <w:caps w:val="0"/>
          <w:spacing w:val="0"/>
          <w:w w:val="100"/>
          <w:sz w:val="32"/>
          <w:szCs w:val="32"/>
        </w:rPr>
        <w:t>工作思路</w:t>
      </w:r>
      <w:r>
        <w:rPr>
          <w:rFonts w:hint="eastAsia" w:ascii="华文仿宋" w:hAnsi="华文仿宋" w:eastAsia="华文仿宋"/>
          <w:b w:val="0"/>
          <w:i w:val="0"/>
          <w:caps w:val="0"/>
          <w:spacing w:val="0"/>
          <w:w w:val="100"/>
          <w:sz w:val="32"/>
          <w:szCs w:val="32"/>
          <w:lang w:eastAsia="zh-CN"/>
        </w:rPr>
        <w:t>，</w:t>
      </w:r>
      <w:r>
        <w:rPr>
          <w:rFonts w:hint="eastAsia" w:ascii="仿宋" w:hAnsi="仿宋" w:eastAsia="仿宋"/>
          <w:b w:val="0"/>
          <w:i w:val="0"/>
          <w:caps w:val="0"/>
          <w:spacing w:val="0"/>
          <w:w w:val="100"/>
          <w:sz w:val="32"/>
          <w:szCs w:val="32"/>
        </w:rPr>
        <w:t>为科学编制“十四五”卫生健康规划，重点开展</w:t>
      </w:r>
      <w:r>
        <w:rPr>
          <w:rFonts w:hint="eastAsia" w:ascii="仿宋" w:hAnsi="仿宋" w:eastAsia="仿宋"/>
          <w:b w:val="0"/>
          <w:i w:val="0"/>
          <w:caps w:val="0"/>
          <w:spacing w:val="0"/>
          <w:w w:val="100"/>
          <w:sz w:val="32"/>
          <w:szCs w:val="32"/>
          <w:lang w:val="en-US" w:eastAsia="zh-CN"/>
        </w:rPr>
        <w:t>以下几方面工作：</w:t>
      </w:r>
      <w:r>
        <w:rPr>
          <w:rFonts w:hint="eastAsia" w:ascii="仿宋" w:hAnsi="仿宋" w:eastAsia="仿宋"/>
          <w:b/>
          <w:bCs/>
          <w:i w:val="0"/>
          <w:caps w:val="0"/>
          <w:spacing w:val="0"/>
          <w:w w:val="100"/>
          <w:sz w:val="32"/>
          <w:szCs w:val="32"/>
          <w:lang w:val="en-US" w:eastAsia="zh-CN"/>
        </w:rPr>
        <w:t>一是</w:t>
      </w:r>
      <w:r>
        <w:rPr>
          <w:rFonts w:hint="eastAsia" w:ascii="华文仿宋" w:hAnsi="华文仿宋" w:eastAsia="华文仿宋"/>
          <w:b w:val="0"/>
          <w:i w:val="0"/>
          <w:caps w:val="0"/>
          <w:spacing w:val="0"/>
          <w:w w:val="100"/>
          <w:sz w:val="32"/>
          <w:szCs w:val="32"/>
          <w:lang w:val="en-US" w:eastAsia="zh-CN"/>
        </w:rPr>
        <w:t>组织召开</w:t>
      </w:r>
      <w:r>
        <w:rPr>
          <w:rFonts w:hint="eastAsia" w:ascii="仿宋" w:hAnsi="仿宋" w:eastAsia="仿宋"/>
          <w:b w:val="0"/>
          <w:i w:val="0"/>
          <w:caps w:val="0"/>
          <w:spacing w:val="0"/>
          <w:w w:val="100"/>
          <w:sz w:val="32"/>
          <w:szCs w:val="32"/>
        </w:rPr>
        <w:t>规划编制工作专题会议</w:t>
      </w:r>
      <w:r>
        <w:rPr>
          <w:rFonts w:hint="eastAsia" w:ascii="仿宋" w:hAnsi="仿宋" w:eastAsia="仿宋"/>
          <w:b w:val="0"/>
          <w:i w:val="0"/>
          <w:caps w:val="0"/>
          <w:spacing w:val="0"/>
          <w:w w:val="100"/>
          <w:sz w:val="32"/>
          <w:szCs w:val="32"/>
          <w:lang w:val="en-US" w:eastAsia="zh-CN"/>
        </w:rPr>
        <w:t>，收集汇总各处室“十四五”工作思路和打算；</w:t>
      </w:r>
      <w:r>
        <w:rPr>
          <w:rFonts w:hint="eastAsia" w:ascii="仿宋" w:hAnsi="仿宋" w:eastAsia="仿宋"/>
          <w:b/>
          <w:bCs/>
          <w:i w:val="0"/>
          <w:caps w:val="0"/>
          <w:spacing w:val="0"/>
          <w:w w:val="100"/>
          <w:sz w:val="32"/>
          <w:szCs w:val="32"/>
          <w:lang w:val="en-US" w:eastAsia="zh-CN"/>
        </w:rPr>
        <w:t>二是</w:t>
      </w:r>
      <w:r>
        <w:rPr>
          <w:rFonts w:hint="eastAsia" w:ascii="仿宋" w:hAnsi="仿宋" w:eastAsia="仿宋"/>
          <w:b w:val="0"/>
          <w:i w:val="0"/>
          <w:caps w:val="0"/>
          <w:spacing w:val="0"/>
          <w:w w:val="100"/>
          <w:sz w:val="32"/>
          <w:szCs w:val="32"/>
        </w:rPr>
        <w:t>通过委网站和</w:t>
      </w:r>
      <w:r>
        <w:rPr>
          <w:rFonts w:hint="eastAsia" w:ascii="仿宋" w:hAnsi="仿宋" w:eastAsia="仿宋" w:cs="宋体"/>
          <w:b w:val="0"/>
          <w:bCs/>
          <w:i w:val="0"/>
          <w:caps w:val="0"/>
          <w:color w:val="000000"/>
          <w:spacing w:val="0"/>
          <w:w w:val="100"/>
          <w:kern w:val="0"/>
          <w:sz w:val="32"/>
          <w:szCs w:val="32"/>
        </w:rPr>
        <w:t>“济南卫生健康”微信公众号</w:t>
      </w:r>
      <w:r>
        <w:rPr>
          <w:rFonts w:hint="eastAsia" w:ascii="仿宋" w:hAnsi="仿宋" w:eastAsia="仿宋"/>
          <w:b w:val="0"/>
          <w:i w:val="0"/>
          <w:caps w:val="0"/>
          <w:spacing w:val="0"/>
          <w:w w:val="100"/>
          <w:sz w:val="32"/>
          <w:szCs w:val="32"/>
        </w:rPr>
        <w:t>向社会发布</w:t>
      </w:r>
      <w:r>
        <w:rPr>
          <w:rFonts w:hint="eastAsia" w:ascii="仿宋" w:hAnsi="仿宋" w:eastAsia="仿宋" w:cs="宋体"/>
          <w:b w:val="0"/>
          <w:bCs/>
          <w:i w:val="0"/>
          <w:caps w:val="0"/>
          <w:color w:val="000000"/>
          <w:spacing w:val="0"/>
          <w:w w:val="100"/>
          <w:kern w:val="0"/>
          <w:sz w:val="32"/>
          <w:szCs w:val="32"/>
        </w:rPr>
        <w:t>征求《济南市卫生健康“十四五”发展规划》编制建议的公告，同步征求各区县和委属各单位的意见建议</w:t>
      </w:r>
      <w:r>
        <w:rPr>
          <w:rFonts w:hint="eastAsia" w:ascii="仿宋" w:hAnsi="仿宋" w:eastAsia="仿宋" w:cs="宋体"/>
          <w:b w:val="0"/>
          <w:bCs/>
          <w:i w:val="0"/>
          <w:caps w:val="0"/>
          <w:color w:val="000000"/>
          <w:spacing w:val="0"/>
          <w:w w:val="100"/>
          <w:kern w:val="0"/>
          <w:sz w:val="32"/>
          <w:szCs w:val="32"/>
          <w:lang w:val="en-US" w:eastAsia="zh-CN"/>
        </w:rPr>
        <w:t>；</w:t>
      </w:r>
      <w:r>
        <w:rPr>
          <w:rFonts w:hint="eastAsia" w:ascii="仿宋" w:hAnsi="仿宋" w:eastAsia="仿宋"/>
          <w:b/>
          <w:bCs/>
          <w:i w:val="0"/>
          <w:caps w:val="0"/>
          <w:spacing w:val="0"/>
          <w:w w:val="100"/>
          <w:sz w:val="32"/>
          <w:szCs w:val="32"/>
          <w:lang w:val="en-US" w:eastAsia="zh-CN"/>
        </w:rPr>
        <w:t>三是</w:t>
      </w:r>
      <w:r>
        <w:rPr>
          <w:rFonts w:hint="eastAsia" w:ascii="仿宋" w:hAnsi="仿宋" w:eastAsia="仿宋" w:cs="宋体"/>
          <w:b w:val="0"/>
          <w:bCs/>
          <w:i w:val="0"/>
          <w:caps w:val="0"/>
          <w:color w:val="000000"/>
          <w:spacing w:val="0"/>
          <w:w w:val="100"/>
          <w:kern w:val="0"/>
          <w:sz w:val="32"/>
          <w:szCs w:val="32"/>
        </w:rPr>
        <w:t>赴</w:t>
      </w:r>
      <w:r>
        <w:rPr>
          <w:rFonts w:hint="eastAsia" w:ascii="仿宋" w:hAnsi="仿宋" w:eastAsia="仿宋" w:cs="宋体"/>
          <w:b w:val="0"/>
          <w:bCs/>
          <w:i w:val="0"/>
          <w:caps w:val="0"/>
          <w:color w:val="000000"/>
          <w:spacing w:val="0"/>
          <w:w w:val="100"/>
          <w:kern w:val="0"/>
          <w:sz w:val="32"/>
          <w:szCs w:val="32"/>
          <w:lang w:val="en-US" w:eastAsia="zh-CN"/>
        </w:rPr>
        <w:t>有关区县和部分委属单位</w:t>
      </w:r>
      <w:r>
        <w:rPr>
          <w:rFonts w:hint="eastAsia" w:ascii="仿宋" w:hAnsi="仿宋" w:eastAsia="仿宋" w:cs="宋体"/>
          <w:b w:val="0"/>
          <w:bCs/>
          <w:i w:val="0"/>
          <w:caps w:val="0"/>
          <w:color w:val="000000"/>
          <w:spacing w:val="0"/>
          <w:w w:val="100"/>
          <w:kern w:val="0"/>
          <w:sz w:val="32"/>
          <w:szCs w:val="32"/>
        </w:rPr>
        <w:t>进行实地调研</w:t>
      </w:r>
      <w:r>
        <w:rPr>
          <w:rFonts w:hint="eastAsia" w:ascii="仿宋" w:hAnsi="仿宋" w:eastAsia="仿宋" w:cs="宋体"/>
          <w:b w:val="0"/>
          <w:bCs/>
          <w:i w:val="0"/>
          <w:caps w:val="0"/>
          <w:color w:val="000000"/>
          <w:spacing w:val="0"/>
          <w:w w:val="100"/>
          <w:kern w:val="0"/>
          <w:sz w:val="32"/>
          <w:szCs w:val="32"/>
          <w:lang w:eastAsia="zh-CN"/>
        </w:rPr>
        <w:t>。同时，</w:t>
      </w:r>
      <w:r>
        <w:rPr>
          <w:rFonts w:hint="eastAsia" w:ascii="仿宋" w:hAnsi="仿宋" w:eastAsia="仿宋" w:cs="宋体"/>
          <w:b w:val="0"/>
          <w:bCs/>
          <w:i w:val="0"/>
          <w:caps w:val="0"/>
          <w:color w:val="000000"/>
          <w:spacing w:val="0"/>
          <w:w w:val="100"/>
          <w:kern w:val="0"/>
          <w:sz w:val="32"/>
          <w:szCs w:val="32"/>
          <w:lang w:val="en-US" w:eastAsia="zh-CN"/>
        </w:rPr>
        <w:t>积极学习对接国家《黄河流域生态保护和高质量发展规划纲要》、《“健康中国2030”规划纲要》、国家《“十四五”优质高效医疗卫生服务体系建设实施方案》、《健康山东2030规划纲要》、《山东省“十四五”卫生与健康规划》《济南市康养名城发展规划》、《济南市国民经济和社会发展第十四个五年规划和二〇三五年远景目标纲要》等有关内容，同时借鉴学习上海市、浙江省“十四五”卫生健康规划的经验，吸收到我市卫生健康规划编制中，形成了我市“十四五”卫生健康规划（草案）。</w:t>
      </w: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r>
        <w:rPr>
          <w:rFonts w:hint="eastAsia" w:ascii="黑体" w:hAnsi="黑体" w:eastAsia="黑体" w:cs="黑体"/>
          <w:b w:val="0"/>
          <w:i w:val="0"/>
          <w:caps w:val="0"/>
          <w:spacing w:val="0"/>
          <w:w w:val="100"/>
          <w:sz w:val="32"/>
          <w:szCs w:val="32"/>
        </w:rPr>
        <w:t>二、规划</w:t>
      </w:r>
      <w:r>
        <w:rPr>
          <w:rFonts w:hint="eastAsia" w:ascii="黑体" w:hAnsi="黑体" w:eastAsia="黑体" w:cs="黑体"/>
          <w:b w:val="0"/>
          <w:i w:val="0"/>
          <w:caps w:val="0"/>
          <w:spacing w:val="0"/>
          <w:w w:val="100"/>
          <w:sz w:val="32"/>
          <w:szCs w:val="32"/>
          <w:lang w:val="en-US" w:eastAsia="zh-CN"/>
        </w:rPr>
        <w:t>基本</w:t>
      </w:r>
      <w:r>
        <w:rPr>
          <w:rFonts w:hint="eastAsia" w:ascii="黑体" w:hAnsi="黑体" w:eastAsia="黑体" w:cs="黑体"/>
          <w:b w:val="0"/>
          <w:i w:val="0"/>
          <w:caps w:val="0"/>
          <w:spacing w:val="0"/>
          <w:w w:val="100"/>
          <w:sz w:val="32"/>
          <w:szCs w:val="32"/>
        </w:rPr>
        <w:t>内容</w:t>
      </w:r>
    </w:p>
    <w:p>
      <w:pPr>
        <w:widowControl/>
        <w:snapToGrid/>
        <w:spacing w:before="0" w:beforeAutospacing="0" w:after="0" w:afterAutospacing="0" w:line="58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楷体" w:hAnsi="楷体" w:eastAsia="楷体" w:cs="楷体"/>
          <w:b w:val="0"/>
          <w:i w:val="0"/>
          <w:caps w:val="0"/>
          <w:spacing w:val="0"/>
          <w:w w:val="100"/>
          <w:sz w:val="32"/>
          <w:szCs w:val="32"/>
          <w:lang w:eastAsia="zh-CN"/>
        </w:rPr>
        <w:t>（</w:t>
      </w:r>
      <w:r>
        <w:rPr>
          <w:rFonts w:hint="eastAsia" w:ascii="楷体" w:hAnsi="楷体" w:eastAsia="楷体" w:cs="楷体"/>
          <w:b w:val="0"/>
          <w:i w:val="0"/>
          <w:caps w:val="0"/>
          <w:spacing w:val="0"/>
          <w:w w:val="100"/>
          <w:sz w:val="32"/>
          <w:szCs w:val="32"/>
          <w:lang w:val="en-US" w:eastAsia="zh-CN"/>
        </w:rPr>
        <w:t>一）总体考虑。</w:t>
      </w:r>
      <w:r>
        <w:rPr>
          <w:rFonts w:hint="eastAsia" w:ascii="仿宋_GB2312" w:hAnsi="仿宋_GB2312" w:eastAsia="仿宋_GB2312" w:cs="仿宋_GB2312"/>
          <w:b w:val="0"/>
          <w:i w:val="0"/>
          <w:caps w:val="0"/>
          <w:spacing w:val="0"/>
          <w:w w:val="100"/>
          <w:sz w:val="32"/>
          <w:szCs w:val="32"/>
          <w:lang w:val="en-US" w:eastAsia="zh-CN"/>
        </w:rPr>
        <w:t>坚持健康优先发展战略，推动卫生健康高质量发展，逐步完善医疗卫生服务体系，补短板、强弱项，提升医疗服务水平和服务质量，全方位全周期保障人民健康和生命安全。</w:t>
      </w:r>
    </w:p>
    <w:p>
      <w:pPr>
        <w:widowControl/>
        <w:snapToGrid/>
        <w:spacing w:before="0" w:beforeAutospacing="0" w:after="0" w:afterAutospacing="0" w:line="240" w:lineRule="auto"/>
        <w:ind w:firstLine="640" w:firstLineChars="200"/>
        <w:jc w:val="both"/>
        <w:textAlignment w:val="baseline"/>
        <w:rPr>
          <w:rFonts w:hint="eastAsia" w:ascii="仿宋" w:hAnsi="仿宋" w:eastAsia="仿宋"/>
          <w:b w:val="0"/>
          <w:i w:val="0"/>
          <w:caps w:val="0"/>
          <w:spacing w:val="0"/>
          <w:w w:val="100"/>
          <w:sz w:val="32"/>
          <w:szCs w:val="32"/>
        </w:rPr>
      </w:pPr>
      <w:r>
        <w:rPr>
          <w:rFonts w:hint="eastAsia" w:ascii="楷体" w:hAnsi="楷体" w:eastAsia="楷体" w:cs="楷体"/>
          <w:b w:val="0"/>
          <w:i w:val="0"/>
          <w:caps w:val="0"/>
          <w:spacing w:val="0"/>
          <w:w w:val="100"/>
          <w:sz w:val="32"/>
          <w:szCs w:val="32"/>
          <w:lang w:eastAsia="zh-CN"/>
        </w:rPr>
        <w:t>（</w:t>
      </w:r>
      <w:r>
        <w:rPr>
          <w:rFonts w:hint="eastAsia" w:ascii="楷体" w:hAnsi="楷体" w:eastAsia="楷体" w:cs="楷体"/>
          <w:b w:val="0"/>
          <w:i w:val="0"/>
          <w:caps w:val="0"/>
          <w:spacing w:val="0"/>
          <w:w w:val="100"/>
          <w:sz w:val="32"/>
          <w:szCs w:val="32"/>
          <w:lang w:val="en-US" w:eastAsia="zh-CN"/>
        </w:rPr>
        <w:t>二）总体目标。</w:t>
      </w:r>
      <w:r>
        <w:rPr>
          <w:rFonts w:hint="eastAsia" w:ascii="仿宋" w:hAnsi="仿宋" w:eastAsia="仿宋"/>
          <w:b w:val="0"/>
          <w:i w:val="0"/>
          <w:caps w:val="0"/>
          <w:spacing w:val="0"/>
          <w:w w:val="100"/>
          <w:sz w:val="32"/>
          <w:szCs w:val="32"/>
        </w:rPr>
        <w:t>到2025年，卫生健康体系更加完善，重大疫情防控和突发公共卫生事件应急能力显著增强，人人享有更高水平、更加系统连续的基本医疗卫生服务，人民身心健康素质明显提高，人均预期寿命持续提高，健康公平显著改善，康养济南基本建成。</w:t>
      </w:r>
    </w:p>
    <w:p>
      <w:pPr>
        <w:snapToGrid/>
        <w:spacing w:before="0" w:beforeAutospacing="0" w:after="0" w:afterAutospacing="0" w:line="240" w:lineRule="auto"/>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到2035年，现代化卫生健康体系基本建成，强大公共卫生体系和优质高效医疗卫生服务体系全面建成，公共卫生安全保障能力和医疗服务质量位居全国同类城市前列，市民健康素养和人民身心健康素质达到新高度，广泛形成健康文明生活方式，更高水平实现优生优育、学有健教、劳有健保、病有良医、住有颐居、老有康养、弱有助扶，率先建成与基本实现社会主义现代化目标要求相适应的健康城市。</w:t>
      </w:r>
    </w:p>
    <w:p>
      <w:pPr>
        <w:snapToGrid/>
        <w:spacing w:before="0" w:beforeAutospacing="0" w:after="0" w:afterAutospacing="0" w:line="240" w:lineRule="auto"/>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“十四五”时期</w:t>
      </w:r>
      <w:r>
        <w:rPr>
          <w:rFonts w:hint="eastAsia" w:ascii="仿宋" w:hAnsi="仿宋" w:eastAsia="仿宋"/>
          <w:b w:val="0"/>
          <w:i w:val="0"/>
          <w:caps w:val="0"/>
          <w:spacing w:val="0"/>
          <w:w w:val="100"/>
          <w:sz w:val="32"/>
          <w:szCs w:val="32"/>
          <w:lang w:val="en-US" w:eastAsia="zh-CN"/>
        </w:rPr>
        <w:t>6个方面</w:t>
      </w:r>
      <w:r>
        <w:rPr>
          <w:rFonts w:hint="eastAsia" w:ascii="仿宋" w:hAnsi="仿宋" w:eastAsia="仿宋"/>
          <w:b w:val="0"/>
          <w:i w:val="0"/>
          <w:caps w:val="0"/>
          <w:spacing w:val="0"/>
          <w:w w:val="100"/>
          <w:sz w:val="32"/>
          <w:szCs w:val="32"/>
        </w:rPr>
        <w:t>的具体目标：</w:t>
      </w:r>
      <w:r>
        <w:rPr>
          <w:rFonts w:hint="eastAsia" w:ascii="仿宋" w:hAnsi="仿宋" w:eastAsia="仿宋"/>
          <w:b/>
          <w:bCs/>
          <w:i w:val="0"/>
          <w:caps w:val="0"/>
          <w:spacing w:val="0"/>
          <w:w w:val="100"/>
          <w:sz w:val="32"/>
          <w:szCs w:val="32"/>
          <w:lang w:val="en-US" w:eastAsia="zh-CN"/>
        </w:rPr>
        <w:t>一是</w:t>
      </w:r>
      <w:r>
        <w:rPr>
          <w:rFonts w:hint="eastAsia" w:ascii="仿宋" w:hAnsi="仿宋" w:eastAsia="仿宋"/>
          <w:b w:val="0"/>
          <w:i w:val="0"/>
          <w:caps w:val="0"/>
          <w:spacing w:val="0"/>
          <w:w w:val="100"/>
          <w:sz w:val="32"/>
          <w:szCs w:val="32"/>
        </w:rPr>
        <w:t>居民健康水平位居前列。人均预期寿命达到</w:t>
      </w:r>
      <w:r>
        <w:rPr>
          <w:rFonts w:hint="eastAsia" w:ascii="仿宋" w:hAnsi="仿宋" w:eastAsia="仿宋"/>
          <w:b w:val="0"/>
          <w:i w:val="0"/>
          <w:caps w:val="0"/>
          <w:color w:val="000000" w:themeColor="text1"/>
          <w:spacing w:val="0"/>
          <w:w w:val="100"/>
          <w:sz w:val="32"/>
          <w:szCs w:val="32"/>
          <w:lang w:val="en-US" w:eastAsia="zh-CN"/>
          <w14:textFill>
            <w14:solidFill>
              <w14:schemeClr w14:val="tx1"/>
            </w14:solidFill>
          </w14:textFill>
        </w:rPr>
        <w:t>80.5</w:t>
      </w:r>
      <w:r>
        <w:rPr>
          <w:rFonts w:hint="eastAsia" w:ascii="仿宋" w:hAnsi="仿宋" w:eastAsia="仿宋"/>
          <w:b w:val="0"/>
          <w:i w:val="0"/>
          <w:caps w:val="0"/>
          <w:spacing w:val="0"/>
          <w:w w:val="100"/>
          <w:sz w:val="32"/>
          <w:szCs w:val="32"/>
        </w:rPr>
        <w:t>岁左右，人均健康预期寿命稳步提高</w:t>
      </w: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spacing w:val="0"/>
          <w:w w:val="100"/>
          <w:sz w:val="32"/>
          <w:szCs w:val="32"/>
        </w:rPr>
        <w:t>健康济南建设发展指数不断提升。</w:t>
      </w:r>
      <w:r>
        <w:rPr>
          <w:rFonts w:hint="eastAsia" w:ascii="仿宋" w:hAnsi="仿宋" w:eastAsia="仿宋"/>
          <w:b/>
          <w:bCs/>
          <w:i w:val="0"/>
          <w:caps w:val="0"/>
          <w:spacing w:val="0"/>
          <w:w w:val="100"/>
          <w:sz w:val="32"/>
          <w:szCs w:val="32"/>
          <w:lang w:val="en-US" w:eastAsia="zh-CN"/>
        </w:rPr>
        <w:t>二是</w:t>
      </w:r>
      <w:r>
        <w:rPr>
          <w:rFonts w:hint="eastAsia" w:ascii="仿宋" w:hAnsi="仿宋" w:eastAsia="仿宋"/>
          <w:b w:val="0"/>
          <w:i w:val="0"/>
          <w:caps w:val="0"/>
          <w:spacing w:val="0"/>
          <w:w w:val="100"/>
          <w:sz w:val="32"/>
          <w:szCs w:val="32"/>
        </w:rPr>
        <w:t>突发公共卫生事件应对能力位居前列。公共卫生应急管理和疾病预防控制体系专业化、数字化、现代化水平全面提升，打造公共卫生最安全城市之一。</w:t>
      </w:r>
      <w:r>
        <w:rPr>
          <w:rFonts w:hint="eastAsia" w:ascii="仿宋" w:hAnsi="仿宋" w:eastAsia="仿宋"/>
          <w:b/>
          <w:bCs/>
          <w:i w:val="0"/>
          <w:caps w:val="0"/>
          <w:spacing w:val="0"/>
          <w:w w:val="100"/>
          <w:sz w:val="32"/>
          <w:szCs w:val="32"/>
          <w:lang w:val="en-US" w:eastAsia="zh-CN"/>
        </w:rPr>
        <w:t>三是</w:t>
      </w:r>
      <w:r>
        <w:rPr>
          <w:rFonts w:hint="eastAsia" w:ascii="仿宋" w:hAnsi="仿宋" w:eastAsia="仿宋"/>
          <w:b w:val="0"/>
          <w:i w:val="0"/>
          <w:caps w:val="0"/>
          <w:spacing w:val="0"/>
          <w:w w:val="100"/>
          <w:sz w:val="32"/>
          <w:szCs w:val="32"/>
        </w:rPr>
        <w:t>医疗卫生综合服务能力位居前列。医疗资源布局和配置结构更加合理，优质医疗资源更加充裕、均衡，整合型医疗卫生服务体系高效运行。</w:t>
      </w:r>
      <w:r>
        <w:rPr>
          <w:rFonts w:hint="eastAsia" w:ascii="仿宋" w:hAnsi="仿宋" w:eastAsia="仿宋"/>
          <w:b/>
          <w:bCs/>
          <w:i w:val="0"/>
          <w:caps w:val="0"/>
          <w:spacing w:val="0"/>
          <w:w w:val="100"/>
          <w:sz w:val="32"/>
          <w:szCs w:val="32"/>
          <w:lang w:val="en-US" w:eastAsia="zh-CN"/>
        </w:rPr>
        <w:t>四是</w:t>
      </w:r>
      <w:r>
        <w:rPr>
          <w:rFonts w:hint="eastAsia" w:ascii="仿宋" w:hAnsi="仿宋" w:eastAsia="仿宋"/>
          <w:b w:val="0"/>
          <w:i w:val="0"/>
          <w:caps w:val="0"/>
          <w:spacing w:val="0"/>
          <w:w w:val="100"/>
          <w:sz w:val="32"/>
          <w:szCs w:val="32"/>
        </w:rPr>
        <w:t>全生命周期健康服务能力位居前列。“一老一小”等重点人群健康需求得到更好满足。</w:t>
      </w:r>
      <w:r>
        <w:rPr>
          <w:rFonts w:hint="eastAsia" w:ascii="仿宋" w:hAnsi="仿宋" w:eastAsia="仿宋"/>
          <w:b/>
          <w:bCs/>
          <w:i w:val="0"/>
          <w:caps w:val="0"/>
          <w:spacing w:val="0"/>
          <w:w w:val="100"/>
          <w:sz w:val="32"/>
          <w:szCs w:val="32"/>
          <w:lang w:val="en-US" w:eastAsia="zh-CN"/>
        </w:rPr>
        <w:t>五是</w:t>
      </w:r>
      <w:r>
        <w:rPr>
          <w:rFonts w:hint="eastAsia" w:ascii="仿宋" w:hAnsi="仿宋" w:eastAsia="仿宋"/>
          <w:b w:val="0"/>
          <w:i w:val="0"/>
          <w:caps w:val="0"/>
          <w:spacing w:val="0"/>
          <w:w w:val="100"/>
          <w:sz w:val="32"/>
          <w:szCs w:val="32"/>
        </w:rPr>
        <w:t>卫生健康治理现代化能力位居前列。公立医院综合改革、医联体建设纵深推进，“三医联动”集成深化，重点领域和关键环节改革取得突破性成果。</w:t>
      </w:r>
      <w:r>
        <w:rPr>
          <w:rFonts w:hint="eastAsia" w:ascii="仿宋" w:hAnsi="仿宋" w:eastAsia="仿宋"/>
          <w:b/>
          <w:bCs/>
          <w:i w:val="0"/>
          <w:caps w:val="0"/>
          <w:spacing w:val="0"/>
          <w:w w:val="100"/>
          <w:sz w:val="32"/>
          <w:szCs w:val="32"/>
          <w:lang w:val="en-US" w:eastAsia="zh-CN"/>
        </w:rPr>
        <w:t>六是</w:t>
      </w:r>
      <w:r>
        <w:rPr>
          <w:rFonts w:hint="eastAsia" w:ascii="仿宋" w:hAnsi="仿宋" w:eastAsia="仿宋"/>
          <w:b w:val="0"/>
          <w:i w:val="0"/>
          <w:caps w:val="0"/>
          <w:spacing w:val="0"/>
          <w:w w:val="100"/>
          <w:sz w:val="32"/>
          <w:szCs w:val="32"/>
        </w:rPr>
        <w:t>卫生健康科技创新和产业发展位居前列。建成一批具有核心竞争力、技术创新力和辐射带动力的高水平医院、团队、平台和产业载体，卫生健康制度创新、新旧动能转换和健康产业实现新跨越。</w:t>
      </w:r>
    </w:p>
    <w:p>
      <w:pPr>
        <w:widowControl/>
        <w:snapToGrid/>
        <w:spacing w:before="0" w:beforeAutospacing="0" w:after="0" w:afterAutospacing="0" w:line="240" w:lineRule="auto"/>
        <w:ind w:firstLine="640" w:firstLineChars="200"/>
        <w:jc w:val="both"/>
        <w:textAlignment w:val="baseline"/>
        <w:rPr>
          <w:rFonts w:hint="eastAsia" w:ascii="仿宋" w:hAnsi="仿宋" w:eastAsia="仿宋"/>
          <w:b w:val="0"/>
          <w:i w:val="0"/>
          <w:caps w:val="0"/>
          <w:spacing w:val="0"/>
          <w:w w:val="100"/>
          <w:sz w:val="32"/>
          <w:szCs w:val="32"/>
        </w:rPr>
      </w:pPr>
      <w:r>
        <w:rPr>
          <w:rFonts w:hint="eastAsia" w:ascii="楷体" w:hAnsi="楷体" w:eastAsia="楷体" w:cs="楷体"/>
          <w:b w:val="0"/>
          <w:i w:val="0"/>
          <w:caps w:val="0"/>
          <w:spacing w:val="0"/>
          <w:w w:val="100"/>
          <w:sz w:val="32"/>
          <w:szCs w:val="32"/>
          <w:lang w:val="en-US" w:eastAsia="zh-CN"/>
        </w:rPr>
        <w:t>（三）重点任务。</w:t>
      </w:r>
      <w:r>
        <w:rPr>
          <w:rFonts w:hint="eastAsia" w:ascii="华文仿宋" w:hAnsi="华文仿宋" w:eastAsia="华文仿宋"/>
          <w:b w:val="0"/>
          <w:i w:val="0"/>
          <w:caps w:val="0"/>
          <w:spacing w:val="0"/>
          <w:w w:val="100"/>
          <w:sz w:val="32"/>
          <w:szCs w:val="32"/>
          <w:lang w:eastAsia="zh-CN"/>
        </w:rPr>
        <w:t>《</w:t>
      </w:r>
      <w:r>
        <w:rPr>
          <w:rFonts w:hint="eastAsia" w:ascii="华文仿宋" w:hAnsi="华文仿宋" w:eastAsia="华文仿宋"/>
          <w:b w:val="0"/>
          <w:i w:val="0"/>
          <w:caps w:val="0"/>
          <w:spacing w:val="0"/>
          <w:w w:val="100"/>
          <w:sz w:val="32"/>
          <w:szCs w:val="32"/>
        </w:rPr>
        <w:t>规划</w:t>
      </w:r>
      <w:r>
        <w:rPr>
          <w:rFonts w:hint="eastAsia" w:ascii="华文仿宋" w:hAnsi="华文仿宋" w:eastAsia="华文仿宋"/>
          <w:b w:val="0"/>
          <w:i w:val="0"/>
          <w:caps w:val="0"/>
          <w:spacing w:val="0"/>
          <w:w w:val="100"/>
          <w:sz w:val="32"/>
          <w:szCs w:val="32"/>
          <w:lang w:eastAsia="zh-CN"/>
        </w:rPr>
        <w:t>》</w:t>
      </w:r>
      <w:r>
        <w:rPr>
          <w:rFonts w:hint="eastAsia" w:ascii="华文仿宋" w:hAnsi="华文仿宋" w:eastAsia="华文仿宋"/>
          <w:b w:val="0"/>
          <w:i w:val="0"/>
          <w:caps w:val="0"/>
          <w:spacing w:val="0"/>
          <w:w w:val="100"/>
          <w:sz w:val="32"/>
          <w:szCs w:val="32"/>
          <w:lang w:val="en-US" w:eastAsia="zh-CN"/>
        </w:rPr>
        <w:t>突出四个更加注重：</w:t>
      </w:r>
      <w:r>
        <w:rPr>
          <w:rFonts w:hint="eastAsia" w:ascii="仿宋" w:hAnsi="仿宋" w:eastAsia="仿宋"/>
          <w:b/>
          <w:bCs/>
          <w:i w:val="0"/>
          <w:caps w:val="0"/>
          <w:spacing w:val="0"/>
          <w:w w:val="100"/>
          <w:sz w:val="32"/>
          <w:szCs w:val="32"/>
        </w:rPr>
        <w:t>更加注重</w:t>
      </w:r>
      <w:r>
        <w:rPr>
          <w:rFonts w:hint="eastAsia" w:ascii="仿宋" w:hAnsi="仿宋" w:eastAsia="仿宋"/>
          <w:b w:val="0"/>
          <w:i w:val="0"/>
          <w:caps w:val="0"/>
          <w:spacing w:val="0"/>
          <w:w w:val="100"/>
          <w:sz w:val="32"/>
          <w:szCs w:val="32"/>
        </w:rPr>
        <w:t>平急结合和医防协同，</w:t>
      </w:r>
      <w:r>
        <w:rPr>
          <w:rFonts w:hint="eastAsia" w:ascii="仿宋" w:hAnsi="仿宋" w:eastAsia="仿宋"/>
          <w:b/>
          <w:bCs/>
          <w:i w:val="0"/>
          <w:caps w:val="0"/>
          <w:spacing w:val="0"/>
          <w:w w:val="100"/>
          <w:sz w:val="32"/>
          <w:szCs w:val="32"/>
        </w:rPr>
        <w:t>更加注重</w:t>
      </w:r>
      <w:r>
        <w:rPr>
          <w:rFonts w:hint="eastAsia" w:ascii="仿宋" w:hAnsi="仿宋" w:eastAsia="仿宋"/>
          <w:b w:val="0"/>
          <w:i w:val="0"/>
          <w:caps w:val="0"/>
          <w:spacing w:val="0"/>
          <w:w w:val="100"/>
          <w:sz w:val="32"/>
          <w:szCs w:val="32"/>
        </w:rPr>
        <w:t>资源下沉和整体协作，</w:t>
      </w:r>
      <w:r>
        <w:rPr>
          <w:rFonts w:hint="eastAsia" w:ascii="仿宋" w:hAnsi="仿宋" w:eastAsia="仿宋"/>
          <w:b/>
          <w:bCs/>
          <w:i w:val="0"/>
          <w:caps w:val="0"/>
          <w:spacing w:val="0"/>
          <w:w w:val="100"/>
          <w:sz w:val="32"/>
          <w:szCs w:val="32"/>
        </w:rPr>
        <w:t>更加注重</w:t>
      </w:r>
      <w:r>
        <w:rPr>
          <w:rFonts w:hint="eastAsia" w:ascii="仿宋" w:hAnsi="仿宋" w:eastAsia="仿宋"/>
          <w:b w:val="0"/>
          <w:i w:val="0"/>
          <w:caps w:val="0"/>
          <w:spacing w:val="0"/>
          <w:w w:val="100"/>
          <w:sz w:val="32"/>
          <w:szCs w:val="32"/>
        </w:rPr>
        <w:t>提高质量和促进均衡，</w:t>
      </w:r>
      <w:r>
        <w:rPr>
          <w:rFonts w:hint="eastAsia" w:ascii="仿宋" w:hAnsi="仿宋" w:eastAsia="仿宋"/>
          <w:b/>
          <w:bCs/>
          <w:i w:val="0"/>
          <w:caps w:val="0"/>
          <w:spacing w:val="0"/>
          <w:w w:val="100"/>
          <w:sz w:val="32"/>
          <w:szCs w:val="32"/>
        </w:rPr>
        <w:t>更加注重</w:t>
      </w:r>
      <w:r>
        <w:rPr>
          <w:rFonts w:hint="eastAsia" w:ascii="仿宋" w:hAnsi="仿宋" w:eastAsia="仿宋"/>
          <w:b w:val="0"/>
          <w:i w:val="0"/>
          <w:caps w:val="0"/>
          <w:spacing w:val="0"/>
          <w:w w:val="100"/>
          <w:sz w:val="32"/>
          <w:szCs w:val="32"/>
        </w:rPr>
        <w:t>卫生健康事业产业两翼互动</w:t>
      </w:r>
      <w:r>
        <w:rPr>
          <w:rFonts w:hint="eastAsia" w:ascii="仿宋" w:hAnsi="仿宋" w:eastAsia="仿宋"/>
          <w:b w:val="0"/>
          <w:i w:val="0"/>
          <w:caps w:val="0"/>
          <w:spacing w:val="0"/>
          <w:w w:val="100"/>
          <w:sz w:val="32"/>
          <w:szCs w:val="32"/>
          <w:lang w:eastAsia="zh-CN"/>
        </w:rPr>
        <w:t>。</w:t>
      </w:r>
      <w:r>
        <w:rPr>
          <w:rFonts w:hint="eastAsia" w:ascii="仿宋" w:hAnsi="仿宋" w:eastAsia="仿宋"/>
          <w:b w:val="0"/>
          <w:i w:val="0"/>
          <w:caps w:val="0"/>
          <w:spacing w:val="0"/>
          <w:w w:val="100"/>
          <w:sz w:val="32"/>
          <w:szCs w:val="32"/>
          <w:lang w:val="en-US" w:eastAsia="zh-CN"/>
        </w:rPr>
        <w:t>突出</w:t>
      </w:r>
      <w:r>
        <w:rPr>
          <w:rFonts w:hint="eastAsia" w:ascii="仿宋" w:hAnsi="仿宋" w:eastAsia="仿宋"/>
          <w:b/>
          <w:bCs/>
          <w:i w:val="0"/>
          <w:caps w:val="0"/>
          <w:spacing w:val="0"/>
          <w:w w:val="100"/>
          <w:sz w:val="32"/>
          <w:szCs w:val="32"/>
          <w:lang w:val="en-US" w:eastAsia="zh-CN"/>
        </w:rPr>
        <w:t>六个康养</w:t>
      </w:r>
      <w:r>
        <w:rPr>
          <w:rFonts w:hint="eastAsia" w:ascii="仿宋" w:hAnsi="仿宋" w:eastAsia="仿宋"/>
          <w:b w:val="0"/>
          <w:i w:val="0"/>
          <w:caps w:val="0"/>
          <w:spacing w:val="0"/>
          <w:w w:val="100"/>
          <w:sz w:val="32"/>
          <w:szCs w:val="32"/>
          <w:lang w:val="en-US" w:eastAsia="zh-CN"/>
        </w:rPr>
        <w:t>为主攻方向：</w:t>
      </w:r>
      <w:r>
        <w:rPr>
          <w:rFonts w:hint="eastAsia" w:ascii="仿宋" w:hAnsi="仿宋" w:eastAsia="仿宋"/>
          <w:b/>
          <w:bCs/>
          <w:i w:val="0"/>
          <w:caps w:val="0"/>
          <w:spacing w:val="0"/>
          <w:w w:val="100"/>
          <w:sz w:val="32"/>
          <w:szCs w:val="32"/>
        </w:rPr>
        <w:t>普惠康养</w:t>
      </w:r>
      <w:r>
        <w:rPr>
          <w:rFonts w:hint="eastAsia" w:ascii="仿宋" w:hAnsi="仿宋" w:eastAsia="仿宋"/>
          <w:b w:val="0"/>
          <w:i w:val="0"/>
          <w:caps w:val="0"/>
          <w:spacing w:val="0"/>
          <w:w w:val="100"/>
          <w:sz w:val="32"/>
          <w:szCs w:val="32"/>
        </w:rPr>
        <w:t>实现新跨越</w:t>
      </w:r>
      <w:r>
        <w:rPr>
          <w:rFonts w:hint="eastAsia" w:ascii="仿宋" w:hAnsi="仿宋" w:eastAsia="仿宋"/>
          <w:b w:val="0"/>
          <w:i w:val="0"/>
          <w:caps w:val="0"/>
          <w:spacing w:val="0"/>
          <w:w w:val="100"/>
          <w:sz w:val="32"/>
          <w:szCs w:val="32"/>
          <w:lang w:eastAsia="zh-CN"/>
        </w:rPr>
        <w:t>、</w:t>
      </w:r>
      <w:r>
        <w:rPr>
          <w:rFonts w:hint="eastAsia" w:ascii="仿宋" w:hAnsi="仿宋" w:eastAsia="仿宋"/>
          <w:b/>
          <w:bCs/>
          <w:i w:val="0"/>
          <w:caps w:val="0"/>
          <w:spacing w:val="0"/>
          <w:w w:val="100"/>
          <w:sz w:val="32"/>
          <w:szCs w:val="32"/>
        </w:rPr>
        <w:t>品质康养</w:t>
      </w:r>
      <w:r>
        <w:rPr>
          <w:rFonts w:hint="eastAsia" w:ascii="仿宋" w:hAnsi="仿宋" w:eastAsia="仿宋"/>
          <w:b w:val="0"/>
          <w:i w:val="0"/>
          <w:caps w:val="0"/>
          <w:spacing w:val="0"/>
          <w:w w:val="100"/>
          <w:sz w:val="32"/>
          <w:szCs w:val="32"/>
        </w:rPr>
        <w:t>实现新跨越</w:t>
      </w:r>
      <w:r>
        <w:rPr>
          <w:rFonts w:hint="eastAsia" w:ascii="仿宋" w:hAnsi="仿宋" w:eastAsia="仿宋"/>
          <w:b w:val="0"/>
          <w:i w:val="0"/>
          <w:caps w:val="0"/>
          <w:spacing w:val="0"/>
          <w:w w:val="100"/>
          <w:sz w:val="32"/>
          <w:szCs w:val="32"/>
          <w:lang w:eastAsia="zh-CN"/>
        </w:rPr>
        <w:t>、</w:t>
      </w:r>
      <w:r>
        <w:rPr>
          <w:rFonts w:hint="eastAsia" w:ascii="仿宋" w:hAnsi="仿宋" w:eastAsia="仿宋"/>
          <w:b/>
          <w:bCs/>
          <w:i w:val="0"/>
          <w:caps w:val="0"/>
          <w:spacing w:val="0"/>
          <w:w w:val="100"/>
          <w:sz w:val="32"/>
          <w:szCs w:val="32"/>
        </w:rPr>
        <w:t>特色康养</w:t>
      </w:r>
      <w:r>
        <w:rPr>
          <w:rFonts w:hint="eastAsia" w:ascii="仿宋" w:hAnsi="仿宋" w:eastAsia="仿宋"/>
          <w:b w:val="0"/>
          <w:i w:val="0"/>
          <w:caps w:val="0"/>
          <w:spacing w:val="0"/>
          <w:w w:val="100"/>
          <w:sz w:val="32"/>
          <w:szCs w:val="32"/>
        </w:rPr>
        <w:t>实现新跨越</w:t>
      </w:r>
      <w:r>
        <w:rPr>
          <w:rFonts w:hint="eastAsia" w:ascii="仿宋" w:hAnsi="仿宋" w:eastAsia="仿宋"/>
          <w:b w:val="0"/>
          <w:i w:val="0"/>
          <w:caps w:val="0"/>
          <w:spacing w:val="0"/>
          <w:w w:val="100"/>
          <w:sz w:val="32"/>
          <w:szCs w:val="32"/>
          <w:lang w:eastAsia="zh-CN"/>
        </w:rPr>
        <w:t>、</w:t>
      </w:r>
      <w:r>
        <w:rPr>
          <w:rFonts w:hint="eastAsia" w:ascii="仿宋" w:hAnsi="仿宋" w:eastAsia="仿宋"/>
          <w:b/>
          <w:bCs/>
          <w:i w:val="0"/>
          <w:caps w:val="0"/>
          <w:spacing w:val="0"/>
          <w:w w:val="100"/>
          <w:sz w:val="32"/>
          <w:szCs w:val="32"/>
        </w:rPr>
        <w:t>智慧康养</w:t>
      </w:r>
      <w:r>
        <w:rPr>
          <w:rFonts w:hint="eastAsia" w:ascii="仿宋" w:hAnsi="仿宋" w:eastAsia="仿宋"/>
          <w:b w:val="0"/>
          <w:i w:val="0"/>
          <w:caps w:val="0"/>
          <w:spacing w:val="0"/>
          <w:w w:val="100"/>
          <w:sz w:val="32"/>
          <w:szCs w:val="32"/>
        </w:rPr>
        <w:t>实现新跨越</w:t>
      </w:r>
      <w:r>
        <w:rPr>
          <w:rFonts w:hint="eastAsia" w:ascii="仿宋" w:hAnsi="仿宋" w:eastAsia="仿宋"/>
          <w:b w:val="0"/>
          <w:i w:val="0"/>
          <w:caps w:val="0"/>
          <w:spacing w:val="0"/>
          <w:w w:val="100"/>
          <w:sz w:val="32"/>
          <w:szCs w:val="32"/>
          <w:lang w:eastAsia="zh-CN"/>
        </w:rPr>
        <w:t>、</w:t>
      </w:r>
      <w:r>
        <w:rPr>
          <w:rFonts w:hint="eastAsia" w:ascii="仿宋" w:hAnsi="仿宋" w:eastAsia="仿宋"/>
          <w:b/>
          <w:bCs/>
          <w:i w:val="0"/>
          <w:caps w:val="0"/>
          <w:spacing w:val="0"/>
          <w:w w:val="100"/>
          <w:sz w:val="32"/>
          <w:szCs w:val="32"/>
        </w:rPr>
        <w:t>产业康养</w:t>
      </w:r>
      <w:r>
        <w:rPr>
          <w:rFonts w:hint="eastAsia" w:ascii="仿宋" w:hAnsi="仿宋" w:eastAsia="仿宋"/>
          <w:b w:val="0"/>
          <w:i w:val="0"/>
          <w:caps w:val="0"/>
          <w:spacing w:val="0"/>
          <w:w w:val="100"/>
          <w:sz w:val="32"/>
          <w:szCs w:val="32"/>
        </w:rPr>
        <w:t>实现新跨越</w:t>
      </w:r>
      <w:r>
        <w:rPr>
          <w:rFonts w:hint="eastAsia" w:ascii="仿宋" w:hAnsi="仿宋" w:eastAsia="仿宋"/>
          <w:b w:val="0"/>
          <w:i w:val="0"/>
          <w:caps w:val="0"/>
          <w:spacing w:val="0"/>
          <w:w w:val="100"/>
          <w:sz w:val="32"/>
          <w:szCs w:val="32"/>
          <w:lang w:eastAsia="zh-CN"/>
        </w:rPr>
        <w:t>、</w:t>
      </w:r>
      <w:r>
        <w:rPr>
          <w:rFonts w:hint="eastAsia" w:ascii="仿宋" w:hAnsi="仿宋" w:eastAsia="仿宋"/>
          <w:b/>
          <w:bCs/>
          <w:i w:val="0"/>
          <w:caps w:val="0"/>
          <w:spacing w:val="0"/>
          <w:w w:val="100"/>
          <w:sz w:val="32"/>
          <w:szCs w:val="32"/>
        </w:rPr>
        <w:t>融合康养</w:t>
      </w:r>
      <w:r>
        <w:rPr>
          <w:rFonts w:hint="eastAsia" w:ascii="仿宋" w:hAnsi="仿宋" w:eastAsia="仿宋"/>
          <w:b w:val="0"/>
          <w:i w:val="0"/>
          <w:caps w:val="0"/>
          <w:spacing w:val="0"/>
          <w:w w:val="100"/>
          <w:sz w:val="32"/>
          <w:szCs w:val="32"/>
        </w:rPr>
        <w:t>实现新跨越。</w:t>
      </w:r>
    </w:p>
    <w:p>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 w:hAnsi="仿宋" w:eastAsia="仿宋"/>
          <w:b w:val="0"/>
          <w:i w:val="0"/>
          <w:caps w:val="0"/>
          <w:spacing w:val="0"/>
          <w:w w:val="100"/>
          <w:sz w:val="32"/>
          <w:szCs w:val="32"/>
          <w:lang w:val="en-US" w:eastAsia="zh-CN"/>
        </w:rPr>
        <w:t>共有</w:t>
      </w:r>
      <w:r>
        <w:rPr>
          <w:rFonts w:hint="eastAsia" w:ascii="仿宋" w:hAnsi="仿宋" w:eastAsia="仿宋"/>
          <w:b/>
          <w:bCs/>
          <w:i w:val="0"/>
          <w:caps w:val="0"/>
          <w:spacing w:val="0"/>
          <w:w w:val="100"/>
          <w:sz w:val="32"/>
          <w:szCs w:val="32"/>
          <w:lang w:val="en-US" w:eastAsia="zh-CN"/>
        </w:rPr>
        <w:t>九个</w:t>
      </w:r>
      <w:r>
        <w:rPr>
          <w:rFonts w:hint="eastAsia" w:ascii="仿宋" w:hAnsi="仿宋" w:eastAsia="仿宋"/>
          <w:b w:val="0"/>
          <w:i w:val="0"/>
          <w:caps w:val="0"/>
          <w:spacing w:val="0"/>
          <w:w w:val="100"/>
          <w:sz w:val="32"/>
          <w:szCs w:val="32"/>
          <w:lang w:val="en-US" w:eastAsia="zh-CN"/>
        </w:rPr>
        <w:t>方面的工作：</w:t>
      </w:r>
      <w:r>
        <w:rPr>
          <w:rFonts w:hint="eastAsia" w:ascii="仿宋_GB2312" w:hAnsi="仿宋_GB2312" w:eastAsia="仿宋_GB2312" w:cs="仿宋_GB2312"/>
          <w:b/>
          <w:bCs/>
          <w:i w:val="0"/>
          <w:caps w:val="0"/>
          <w:spacing w:val="0"/>
          <w:w w:val="100"/>
          <w:sz w:val="32"/>
          <w:szCs w:val="32"/>
          <w:lang w:val="en-US" w:eastAsia="zh-CN"/>
        </w:rPr>
        <w:t>一是</w:t>
      </w:r>
      <w:r>
        <w:rPr>
          <w:rFonts w:hint="eastAsia" w:ascii="仿宋_GB2312" w:hAnsi="仿宋_GB2312" w:eastAsia="仿宋_GB2312" w:cs="仿宋_GB2312"/>
          <w:b w:val="0"/>
          <w:i w:val="0"/>
          <w:caps w:val="0"/>
          <w:spacing w:val="0"/>
          <w:w w:val="100"/>
          <w:sz w:val="32"/>
          <w:szCs w:val="32"/>
          <w:lang w:val="en-US" w:eastAsia="zh-CN"/>
        </w:rPr>
        <w:t>统筹</w:t>
      </w:r>
      <w:r>
        <w:rPr>
          <w:rFonts w:hint="eastAsia" w:ascii="仿宋_GB2312" w:hAnsi="仿宋_GB2312" w:eastAsia="仿宋_GB2312" w:cs="仿宋_GB2312"/>
          <w:b w:val="0"/>
          <w:i w:val="0"/>
          <w:caps w:val="0"/>
          <w:spacing w:val="0"/>
          <w:w w:val="100"/>
          <w:sz w:val="32"/>
          <w:szCs w:val="32"/>
        </w:rPr>
        <w:t>统筹安全与发展，加快构建强大公共卫生体系</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二是</w:t>
      </w:r>
      <w:r>
        <w:rPr>
          <w:rFonts w:hint="eastAsia" w:ascii="仿宋_GB2312" w:hAnsi="仿宋_GB2312" w:eastAsia="仿宋_GB2312" w:cs="仿宋_GB2312"/>
          <w:b w:val="0"/>
          <w:i w:val="0"/>
          <w:caps w:val="0"/>
          <w:spacing w:val="0"/>
          <w:w w:val="100"/>
          <w:sz w:val="32"/>
          <w:szCs w:val="32"/>
          <w:lang w:val="en-US" w:eastAsia="zh-CN"/>
        </w:rPr>
        <w:t>强化网底建设，提升基层医疗卫生服务综合能力；</w:t>
      </w:r>
      <w:r>
        <w:rPr>
          <w:rFonts w:hint="eastAsia" w:ascii="仿宋_GB2312" w:hAnsi="仿宋_GB2312" w:eastAsia="仿宋_GB2312" w:cs="仿宋_GB2312"/>
          <w:b/>
          <w:bCs/>
          <w:i w:val="0"/>
          <w:caps w:val="0"/>
          <w:spacing w:val="0"/>
          <w:w w:val="100"/>
          <w:sz w:val="32"/>
          <w:szCs w:val="32"/>
          <w:lang w:val="en-US" w:eastAsia="zh-CN"/>
        </w:rPr>
        <w:t>三是</w:t>
      </w:r>
      <w:r>
        <w:rPr>
          <w:rFonts w:hint="eastAsia" w:ascii="仿宋_GB2312" w:hAnsi="仿宋_GB2312" w:eastAsia="仿宋_GB2312" w:cs="仿宋_GB2312"/>
          <w:b w:val="0"/>
          <w:i w:val="0"/>
          <w:caps w:val="0"/>
          <w:spacing w:val="0"/>
          <w:w w:val="100"/>
          <w:sz w:val="32"/>
          <w:szCs w:val="32"/>
          <w:lang w:val="en-US" w:eastAsia="zh-CN"/>
        </w:rPr>
        <w:t>服务省</w:t>
      </w:r>
      <w:r>
        <w:rPr>
          <w:rFonts w:hint="eastAsia" w:ascii="仿宋_GB2312" w:hAnsi="仿宋_GB2312" w:eastAsia="仿宋_GB2312" w:cs="仿宋_GB2312"/>
          <w:b w:val="0"/>
          <w:i w:val="0"/>
          <w:caps w:val="0"/>
          <w:spacing w:val="0"/>
          <w:w w:val="100"/>
          <w:sz w:val="32"/>
          <w:szCs w:val="32"/>
        </w:rPr>
        <w:t>会发展新格局，推动优质医疗资源扩容和均衡布局</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四是</w:t>
      </w:r>
      <w:r>
        <w:rPr>
          <w:rFonts w:hint="eastAsia" w:ascii="仿宋_GB2312" w:hAnsi="仿宋_GB2312" w:eastAsia="仿宋_GB2312" w:cs="仿宋_GB2312"/>
          <w:b w:val="0"/>
          <w:i w:val="0"/>
          <w:caps w:val="0"/>
          <w:spacing w:val="0"/>
          <w:w w:val="100"/>
          <w:sz w:val="32"/>
          <w:szCs w:val="32"/>
        </w:rPr>
        <w:t>坚持中西医并重，促进中医药传承创新发展</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五是</w:t>
      </w:r>
      <w:r>
        <w:rPr>
          <w:rFonts w:hint="eastAsia" w:ascii="仿宋_GB2312" w:hAnsi="仿宋_GB2312" w:eastAsia="仿宋_GB2312" w:cs="仿宋_GB2312"/>
          <w:b w:val="0"/>
          <w:i w:val="0"/>
          <w:caps w:val="0"/>
          <w:spacing w:val="0"/>
          <w:w w:val="100"/>
          <w:sz w:val="32"/>
          <w:szCs w:val="32"/>
        </w:rPr>
        <w:t>聚焦主要健康问题，深入推进全民健康行动</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六是</w:t>
      </w:r>
      <w:r>
        <w:rPr>
          <w:rFonts w:hint="eastAsia" w:ascii="仿宋_GB2312" w:hAnsi="仿宋_GB2312" w:eastAsia="仿宋_GB2312" w:cs="仿宋_GB2312"/>
          <w:b w:val="0"/>
          <w:i w:val="0"/>
          <w:caps w:val="0"/>
          <w:spacing w:val="0"/>
          <w:w w:val="100"/>
          <w:sz w:val="32"/>
          <w:szCs w:val="32"/>
        </w:rPr>
        <w:t>保障全周期生命健康，积极应对人口老龄化</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七是</w:t>
      </w:r>
      <w:r>
        <w:rPr>
          <w:rFonts w:hint="eastAsia" w:ascii="仿宋_GB2312" w:hAnsi="仿宋_GB2312" w:eastAsia="仿宋_GB2312" w:cs="仿宋_GB2312"/>
          <w:b w:val="0"/>
          <w:i w:val="0"/>
          <w:caps w:val="0"/>
          <w:spacing w:val="0"/>
          <w:w w:val="100"/>
          <w:sz w:val="32"/>
          <w:szCs w:val="32"/>
        </w:rPr>
        <w:t>融入新发展格局，发展壮大生物制药和大健康产业</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八是</w:t>
      </w:r>
      <w:r>
        <w:rPr>
          <w:rFonts w:hint="eastAsia" w:ascii="仿宋_GB2312" w:hAnsi="仿宋_GB2312" w:eastAsia="仿宋_GB2312" w:cs="仿宋_GB2312"/>
          <w:b w:val="0"/>
          <w:i w:val="0"/>
          <w:caps w:val="0"/>
          <w:spacing w:val="0"/>
          <w:w w:val="100"/>
          <w:sz w:val="32"/>
          <w:szCs w:val="32"/>
        </w:rPr>
        <w:t>注重系统集成改革，完善基本医疗卫生制度</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九是</w:t>
      </w:r>
      <w:r>
        <w:rPr>
          <w:rFonts w:hint="eastAsia" w:ascii="仿宋_GB2312" w:hAnsi="仿宋_GB2312" w:eastAsia="仿宋_GB2312" w:cs="仿宋_GB2312"/>
          <w:b w:val="0"/>
          <w:i w:val="0"/>
          <w:caps w:val="0"/>
          <w:spacing w:val="0"/>
          <w:w w:val="100"/>
          <w:sz w:val="32"/>
          <w:szCs w:val="32"/>
        </w:rPr>
        <w:t>强化要素支撑保障，夯实卫生健康高质量发展基础</w:t>
      </w:r>
      <w:r>
        <w:rPr>
          <w:rFonts w:hint="eastAsia" w:ascii="仿宋_GB2312" w:hAnsi="仿宋_GB2312" w:eastAsia="仿宋_GB2312" w:cs="仿宋_GB2312"/>
          <w:b w:val="0"/>
          <w:i w:val="0"/>
          <w:caps w:val="0"/>
          <w:spacing w:val="0"/>
          <w:w w:val="100"/>
          <w:sz w:val="32"/>
          <w:szCs w:val="32"/>
          <w:lang w:eastAsia="zh-CN"/>
        </w:rPr>
        <w:t>。</w:t>
      </w:r>
    </w:p>
    <w:p>
      <w:pPr>
        <w:pStyle w:val="2"/>
        <w:keepLines w:val="0"/>
        <w:widowControl w:val="0"/>
        <w:snapToGrid/>
        <w:spacing w:before="0" w:beforeAutospacing="0" w:after="12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bookmarkStart w:id="0" w:name="_GoBack"/>
      <w:bookmarkEnd w:id="0"/>
    </w:p>
    <w:p>
      <w:pPr>
        <w:pStyle w:val="2"/>
        <w:keepLines w:val="0"/>
        <w:widowControl w:val="0"/>
        <w:snapToGrid/>
        <w:spacing w:before="0" w:beforeAutospacing="0" w:after="12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p>
    <w:p>
      <w:pPr>
        <w:pStyle w:val="3"/>
        <w:widowControl/>
        <w:snapToGrid/>
        <w:spacing w:before="0" w:beforeAutospacing="0" w:after="0" w:afterAutospacing="0" w:line="578" w:lineRule="auto"/>
        <w:ind w:firstLine="642" w:firstLineChars="200"/>
        <w:jc w:val="both"/>
        <w:textAlignment w:val="baseline"/>
        <w:rPr>
          <w:rFonts w:hint="eastAsia" w:ascii="黑体" w:hAnsi="黑体" w:eastAsia="黑体"/>
          <w:b/>
          <w:i w:val="0"/>
          <w:caps w:val="0"/>
          <w:spacing w:val="0"/>
          <w:w w:val="100"/>
          <w:sz w:val="32"/>
          <w:szCs w:val="32"/>
          <w:lang w:val="en-US" w:eastAsia="zh-CN"/>
        </w:rPr>
      </w:pPr>
    </w:p>
    <w:p>
      <w:pPr>
        <w:pStyle w:val="3"/>
        <w:widowControl/>
        <w:snapToGrid/>
        <w:spacing w:before="0" w:beforeAutospacing="0" w:after="0" w:afterAutospacing="0" w:line="578" w:lineRule="auto"/>
        <w:ind w:firstLine="642" w:firstLineChars="200"/>
        <w:jc w:val="both"/>
        <w:textAlignment w:val="baseline"/>
        <w:rPr>
          <w:rFonts w:hint="default" w:ascii="黑体" w:hAnsi="黑体" w:eastAsia="黑体"/>
          <w:b/>
          <w:i w:val="0"/>
          <w:caps w:val="0"/>
          <w:spacing w:val="0"/>
          <w:w w:val="100"/>
          <w:sz w:val="32"/>
          <w:szCs w:val="32"/>
          <w:lang w:val="en-US" w:eastAsia="zh-CN"/>
        </w:rPr>
      </w:pPr>
    </w:p>
    <w:p>
      <w:pPr>
        <w:pStyle w:val="2"/>
        <w:widowControl/>
        <w:snapToGrid/>
        <w:spacing w:before="0" w:beforeAutospacing="0" w:after="0" w:afterAutospacing="0" w:line="240" w:lineRule="auto"/>
        <w:ind w:firstLine="640" w:firstLineChars="200"/>
        <w:jc w:val="both"/>
        <w:textAlignment w:val="baseline"/>
        <w:rPr>
          <w:rFonts w:hint="default" w:ascii="仿宋" w:hAnsi="仿宋" w:eastAsia="黑体"/>
          <w:b w:val="0"/>
          <w:i w:val="0"/>
          <w:caps w:val="0"/>
          <w:spacing w:val="0"/>
          <w:w w:val="100"/>
          <w:sz w:val="32"/>
          <w:szCs w:val="32"/>
          <w:lang w:val="en-US" w:eastAsia="zh-CN"/>
        </w:rPr>
      </w:pPr>
    </w:p>
    <w:p>
      <w:pPr>
        <w:pStyle w:val="2"/>
        <w:widowControl/>
        <w:snapToGrid/>
        <w:spacing w:before="0" w:beforeAutospacing="0" w:after="0" w:afterAutospacing="0" w:line="240" w:lineRule="auto"/>
        <w:ind w:firstLine="640" w:firstLineChars="200"/>
        <w:jc w:val="both"/>
        <w:textAlignment w:val="baseline"/>
        <w:rPr>
          <w:rFonts w:hint="eastAsia" w:ascii="仿宋" w:hAnsi="仿宋" w:eastAsia="仿宋"/>
          <w:b w:val="0"/>
          <w:i w:val="0"/>
          <w:caps w:val="0"/>
          <w:spacing w:val="0"/>
          <w:w w:val="100"/>
          <w:sz w:val="32"/>
          <w:szCs w:val="32"/>
        </w:rPr>
      </w:pPr>
    </w:p>
    <w:p>
      <w:pPr>
        <w:widowControl/>
        <w:snapToGrid/>
        <w:spacing w:before="0" w:beforeAutospacing="0" w:after="0" w:afterAutospacing="0" w:line="580" w:lineRule="exact"/>
        <w:ind w:firstLine="640" w:firstLineChars="200"/>
        <w:jc w:val="both"/>
        <w:textAlignment w:val="baseline"/>
        <w:rPr>
          <w:rFonts w:hint="default" w:ascii="仿宋" w:hAnsi="仿宋" w:eastAsia="仿宋"/>
          <w:b w:val="0"/>
          <w:i w:val="0"/>
          <w:caps w:val="0"/>
          <w:spacing w:val="0"/>
          <w:w w:val="100"/>
          <w:sz w:val="32"/>
          <w:szCs w:val="32"/>
          <w:lang w:val="en-US" w:eastAsia="zh-CN"/>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left"/>
        <w:textAlignment w:val="baseline"/>
        <w:rPr>
          <w:rFonts w:ascii="楷体" w:hAnsi="楷体" w:eastAsia="楷体"/>
          <w:b w:val="0"/>
          <w:i w:val="0"/>
          <w:caps w:val="0"/>
          <w:spacing w:val="0"/>
          <w:w w:val="100"/>
          <w:sz w:val="32"/>
          <w:szCs w:val="32"/>
        </w:rPr>
      </w:pPr>
    </w:p>
    <w:p>
      <w:pPr>
        <w:widowControl/>
        <w:snapToGrid/>
        <w:spacing w:before="0" w:beforeAutospacing="0" w:after="0" w:afterAutospacing="0" w:line="580" w:lineRule="exact"/>
        <w:ind w:firstLine="640" w:firstLineChars="200"/>
        <w:jc w:val="both"/>
        <w:textAlignment w:val="baseline"/>
        <w:rPr>
          <w:rFonts w:ascii="华文仿宋" w:hAnsi="华文仿宋" w:eastAsia="华文仿宋" w:cs="宋体"/>
          <w:b w:val="0"/>
          <w:bCs/>
          <w:i w:val="0"/>
          <w:caps w:val="0"/>
          <w:color w:val="000000"/>
          <w:spacing w:val="0"/>
          <w:w w:val="1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05"/>
    <w:rsid w:val="00007CA4"/>
    <w:rsid w:val="000703B3"/>
    <w:rsid w:val="00346638"/>
    <w:rsid w:val="00376F0B"/>
    <w:rsid w:val="00421339"/>
    <w:rsid w:val="005B16D5"/>
    <w:rsid w:val="00613B81"/>
    <w:rsid w:val="006245C6"/>
    <w:rsid w:val="00946B32"/>
    <w:rsid w:val="00961FE9"/>
    <w:rsid w:val="00992376"/>
    <w:rsid w:val="00997071"/>
    <w:rsid w:val="009A1CDB"/>
    <w:rsid w:val="009B0676"/>
    <w:rsid w:val="009C313F"/>
    <w:rsid w:val="009C56EF"/>
    <w:rsid w:val="009C7E99"/>
    <w:rsid w:val="00C455F1"/>
    <w:rsid w:val="00C66377"/>
    <w:rsid w:val="00D23DAE"/>
    <w:rsid w:val="00E206F4"/>
    <w:rsid w:val="00EE4305"/>
    <w:rsid w:val="00FF7A61"/>
    <w:rsid w:val="037F1B6A"/>
    <w:rsid w:val="0C5E1413"/>
    <w:rsid w:val="145862AC"/>
    <w:rsid w:val="214015A1"/>
    <w:rsid w:val="3A276604"/>
    <w:rsid w:val="3F6376B9"/>
    <w:rsid w:val="6C620D14"/>
    <w:rsid w:val="6F7A6201"/>
    <w:rsid w:val="718F1517"/>
    <w:rsid w:val="7816426F"/>
    <w:rsid w:val="79BF8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7"/>
    <w:link w:val="3"/>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1069</Characters>
  <Lines>8</Lines>
  <Paragraphs>2</Paragraphs>
  <TotalTime>1</TotalTime>
  <ScaleCrop>false</ScaleCrop>
  <LinksUpToDate>false</LinksUpToDate>
  <CharactersWithSpaces>1254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2020-12-17T22:30:00Z</dcterms:created>
  <dc:creator>LBX</dc:creator>
  <cp:lastModifiedBy>jnak</cp:lastModifiedBy>
  <dcterms:modified xsi:type="dcterms:W3CDTF">2023-07-21T10:17:19Z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D7039B18967942BC8F03A642DBF1037A</vt:lpwstr>
  </property>
</Properties>
</file>