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exact"/>
        <w:rPr>
          <w:rFonts w:hint="eastAsia" w:ascii="黑体" w:hAnsi="黑体" w:eastAsia="黑体"/>
          <w:color w:val="000000"/>
          <w:sz w:val="21"/>
          <w:szCs w:val="21"/>
        </w:rPr>
      </w:pPr>
      <w:r>
        <w:rPr>
          <w:rFonts w:hint="eastAsia" w:ascii="黑体" w:hAnsi="黑体" w:eastAsia="黑体"/>
          <w:color w:val="000000"/>
          <w:sz w:val="21"/>
          <w:szCs w:val="21"/>
        </w:rPr>
        <w:t>附件：</w:t>
      </w:r>
    </w:p>
    <w:p>
      <w:pPr>
        <w:adjustRightInd w:val="0"/>
        <w:snapToGrid w:val="0"/>
        <w:spacing w:line="660" w:lineRule="exact"/>
        <w:jc w:val="center"/>
        <w:rPr>
          <w:rFonts w:hint="eastAsia" w:ascii="方正小标宋简体" w:hAnsi="宋体" w:eastAsia="方正小标宋简体" w:cs="文星标宋"/>
          <w:color w:val="000000"/>
          <w:sz w:val="44"/>
          <w:szCs w:val="44"/>
        </w:rPr>
      </w:pPr>
      <w:r>
        <w:rPr>
          <w:rFonts w:hint="eastAsia" w:ascii="方正小标宋简体" w:hAnsi="宋体" w:eastAsia="方正小标宋简体" w:cs="文星标宋"/>
          <w:color w:val="000000"/>
          <w:sz w:val="44"/>
          <w:szCs w:val="44"/>
        </w:rPr>
        <w:t>济南市卫生</w:t>
      </w:r>
      <w:r>
        <w:rPr>
          <w:rFonts w:hint="eastAsia" w:ascii="方正小标宋简体" w:hAnsi="宋体" w:eastAsia="方正小标宋简体" w:cs="文星标宋"/>
          <w:color w:val="000000"/>
          <w:sz w:val="44"/>
          <w:szCs w:val="44"/>
          <w:lang w:val="en-US" w:eastAsia="zh-CN"/>
        </w:rPr>
        <w:t>健康</w:t>
      </w:r>
      <w:r>
        <w:rPr>
          <w:rFonts w:hint="eastAsia" w:ascii="方正小标宋简体" w:hAnsi="宋体" w:eastAsia="方正小标宋简体" w:cs="文星标宋"/>
          <w:color w:val="000000"/>
          <w:sz w:val="44"/>
          <w:szCs w:val="44"/>
        </w:rPr>
        <w:t>行政处罚裁量基准</w:t>
      </w:r>
    </w:p>
    <w:p>
      <w:pPr>
        <w:adjustRightInd w:val="0"/>
        <w:snapToGrid w:val="0"/>
        <w:spacing w:line="660" w:lineRule="exact"/>
        <w:jc w:val="center"/>
        <w:rPr>
          <w:rFonts w:hint="eastAsia" w:ascii="方正小标宋简体" w:hAnsi="宋体" w:eastAsia="方正小标宋简体" w:cs="文星标宋"/>
          <w:color w:val="000000"/>
          <w:sz w:val="44"/>
          <w:szCs w:val="44"/>
        </w:rPr>
      </w:pPr>
    </w:p>
    <w:tbl>
      <w:tblPr>
        <w:tblStyle w:val="2"/>
        <w:tblW w:w="0" w:type="auto"/>
        <w:tblInd w:w="-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37"/>
        <w:gridCol w:w="1542"/>
        <w:gridCol w:w="1806"/>
        <w:gridCol w:w="3569"/>
        <w:gridCol w:w="3178"/>
        <w:gridCol w:w="2575"/>
        <w:gridCol w:w="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 w:hRule="atLeast"/>
          <w:tblHeader/>
        </w:trPr>
        <w:tc>
          <w:tcPr>
            <w:tcW w:w="937" w:type="dxa"/>
            <w:vMerge w:val="restart"/>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bCs/>
                <w:color w:val="000000"/>
                <w:sz w:val="18"/>
                <w:szCs w:val="18"/>
              </w:rPr>
              <w:t>编码</w:t>
            </w:r>
          </w:p>
        </w:tc>
        <w:tc>
          <w:tcPr>
            <w:tcW w:w="1542" w:type="dxa"/>
            <w:vMerge w:val="restart"/>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处罚事项</w:t>
            </w:r>
          </w:p>
        </w:tc>
        <w:tc>
          <w:tcPr>
            <w:tcW w:w="1806" w:type="dxa"/>
            <w:vMerge w:val="restart"/>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主要依据</w:t>
            </w:r>
          </w:p>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（明确到具体法条）</w:t>
            </w:r>
          </w:p>
        </w:tc>
        <w:tc>
          <w:tcPr>
            <w:tcW w:w="3569" w:type="dxa"/>
            <w:vMerge w:val="restart"/>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处罚内容</w:t>
            </w:r>
          </w:p>
        </w:tc>
        <w:tc>
          <w:tcPr>
            <w:tcW w:w="6222" w:type="dxa"/>
            <w:gridSpan w:val="3"/>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处罚裁量标准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 w:hRule="atLeast"/>
          <w:tblHeader/>
        </w:trPr>
        <w:tc>
          <w:tcPr>
            <w:tcW w:w="937" w:type="dxa"/>
            <w:vMerge w:val="continue"/>
            <w:noWrap w:val="0"/>
            <w:vAlign w:val="center"/>
          </w:tcPr>
          <w:p>
            <w:pPr>
              <w:adjustRightInd w:val="0"/>
              <w:snapToGrid w:val="0"/>
              <w:spacing w:line="300" w:lineRule="exact"/>
              <w:jc w:val="center"/>
              <w:rPr>
                <w:rFonts w:hint="eastAsia" w:ascii="宋体" w:hAnsi="宋体" w:eastAsia="宋体"/>
                <w:bCs/>
                <w:color w:val="000000"/>
                <w:sz w:val="18"/>
                <w:szCs w:val="18"/>
              </w:rPr>
            </w:pPr>
          </w:p>
        </w:tc>
        <w:tc>
          <w:tcPr>
            <w:tcW w:w="1542" w:type="dxa"/>
            <w:vMerge w:val="continue"/>
            <w:noWrap w:val="0"/>
            <w:vAlign w:val="center"/>
          </w:tcPr>
          <w:p>
            <w:pPr>
              <w:adjustRightInd w:val="0"/>
              <w:snapToGrid w:val="0"/>
              <w:spacing w:line="300" w:lineRule="exact"/>
              <w:jc w:val="center"/>
              <w:rPr>
                <w:rFonts w:hint="eastAsia" w:ascii="宋体" w:hAnsi="宋体" w:eastAsia="宋体"/>
                <w:bCs/>
                <w:color w:val="000000"/>
                <w:sz w:val="18"/>
                <w:szCs w:val="18"/>
              </w:rPr>
            </w:pPr>
          </w:p>
        </w:tc>
        <w:tc>
          <w:tcPr>
            <w:tcW w:w="1806" w:type="dxa"/>
            <w:vMerge w:val="continue"/>
            <w:noWrap w:val="0"/>
            <w:vAlign w:val="center"/>
          </w:tcPr>
          <w:p>
            <w:pPr>
              <w:adjustRightInd w:val="0"/>
              <w:snapToGrid w:val="0"/>
              <w:spacing w:line="300" w:lineRule="exact"/>
              <w:jc w:val="center"/>
              <w:rPr>
                <w:rFonts w:hint="eastAsia" w:ascii="宋体" w:hAnsi="宋体" w:eastAsia="宋体"/>
                <w:bCs/>
                <w:color w:val="000000"/>
                <w:sz w:val="18"/>
                <w:szCs w:val="18"/>
              </w:rPr>
            </w:pPr>
          </w:p>
        </w:tc>
        <w:tc>
          <w:tcPr>
            <w:tcW w:w="3569" w:type="dxa"/>
            <w:vMerge w:val="continue"/>
            <w:noWrap w:val="0"/>
            <w:vAlign w:val="center"/>
          </w:tcPr>
          <w:p>
            <w:pPr>
              <w:adjustRightInd w:val="0"/>
              <w:snapToGrid w:val="0"/>
              <w:spacing w:line="300" w:lineRule="exact"/>
              <w:jc w:val="center"/>
              <w:rPr>
                <w:rFonts w:hint="eastAsia" w:ascii="宋体" w:hAnsi="宋体" w:eastAsia="宋体"/>
                <w:bCs/>
                <w:color w:val="000000"/>
                <w:sz w:val="18"/>
                <w:szCs w:val="18"/>
              </w:rPr>
            </w:pPr>
          </w:p>
        </w:tc>
        <w:tc>
          <w:tcPr>
            <w:tcW w:w="3178" w:type="dxa"/>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违法情形</w:t>
            </w:r>
          </w:p>
        </w:tc>
        <w:tc>
          <w:tcPr>
            <w:tcW w:w="2575" w:type="dxa"/>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处罚标准</w:t>
            </w:r>
          </w:p>
        </w:tc>
        <w:tc>
          <w:tcPr>
            <w:tcW w:w="469" w:type="dxa"/>
            <w:noWrap w:val="0"/>
            <w:vAlign w:val="center"/>
          </w:tcPr>
          <w:p>
            <w:pPr>
              <w:adjustRightInd w:val="0"/>
              <w:snapToGrid w:val="0"/>
              <w:spacing w:line="300" w:lineRule="exact"/>
              <w:jc w:val="center"/>
              <w:rPr>
                <w:rFonts w:hint="eastAsia" w:ascii="宋体" w:hAnsi="宋体" w:eastAsia="宋体"/>
                <w:bCs/>
                <w:color w:val="000000"/>
                <w:sz w:val="18"/>
                <w:szCs w:val="18"/>
              </w:rPr>
            </w:pPr>
            <w:r>
              <w:rPr>
                <w:rFonts w:hint="eastAsia" w:ascii="宋体" w:hAnsi="宋体" w:eastAsia="宋体" w:cs="仿宋_GB2312"/>
                <w:bCs/>
                <w:color w:val="000000"/>
                <w:sz w:val="18"/>
                <w:szCs w:val="18"/>
              </w:rPr>
              <w:t>阶次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restart"/>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lang w:eastAsia="zh-CN"/>
              </w:rPr>
            </w:pPr>
            <w:r>
              <w:rPr>
                <w:rFonts w:hint="eastAsia" w:ascii="宋体" w:hAnsi="宋体" w:eastAsia="宋体" w:cs="仿宋_GB2312"/>
                <w:color w:val="000000"/>
                <w:sz w:val="18"/>
                <w:szCs w:val="18"/>
              </w:rPr>
              <w:t>JNCF-WS0001</w:t>
            </w:r>
          </w:p>
        </w:tc>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二次供水设施管理单位、现制现售饮用水经营者安排未取得有效健康合格证明的人员或者患有影响生活饮用水卫生安全疾病的人员、病原携带者直接从事生活饮用水供、管水工作的</w:t>
            </w:r>
          </w:p>
        </w:tc>
        <w:tc>
          <w:tcPr>
            <w:tcW w:w="180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《济南市生活饮用水卫生监督管理办法》第二十</w:t>
            </w:r>
            <w:r>
              <w:rPr>
                <w:rFonts w:hint="eastAsia" w:ascii="方正宋三简体" w:hAnsi="宋体" w:eastAsia="方正宋三简体" w:cs="仿宋_GB2312"/>
                <w:color w:val="000000"/>
                <w:sz w:val="18"/>
                <w:szCs w:val="18"/>
                <w:highlight w:val="none"/>
                <w:lang w:val="en-US" w:eastAsia="zh-CN"/>
              </w:rPr>
              <w:t>七</w:t>
            </w:r>
            <w:r>
              <w:rPr>
                <w:rFonts w:hint="eastAsia" w:ascii="方正宋三简体" w:hAnsi="宋体" w:eastAsia="方正宋三简体" w:cs="仿宋_GB2312"/>
                <w:color w:val="000000"/>
                <w:sz w:val="18"/>
                <w:szCs w:val="18"/>
                <w:highlight w:val="none"/>
              </w:rPr>
              <w:t>条</w:t>
            </w:r>
          </w:p>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《生活饮用水卫生监督管理办法》第二十</w:t>
            </w:r>
            <w:r>
              <w:rPr>
                <w:rFonts w:hint="eastAsia" w:ascii="方正宋三简体" w:hAnsi="宋体" w:eastAsia="方正宋三简体" w:cs="仿宋_GB2312"/>
                <w:color w:val="000000"/>
                <w:sz w:val="18"/>
                <w:szCs w:val="18"/>
                <w:highlight w:val="none"/>
                <w:lang w:val="en-US" w:eastAsia="zh-CN"/>
              </w:rPr>
              <w:t>五</w:t>
            </w:r>
            <w:r>
              <w:rPr>
                <w:rFonts w:hint="eastAsia" w:ascii="方正宋三简体" w:hAnsi="宋体" w:eastAsia="方正宋三简体" w:cs="仿宋_GB2312"/>
                <w:color w:val="000000"/>
                <w:sz w:val="18"/>
                <w:szCs w:val="18"/>
                <w:highlight w:val="none"/>
              </w:rPr>
              <w:t>条</w:t>
            </w:r>
          </w:p>
        </w:tc>
        <w:tc>
          <w:tcPr>
            <w:tcW w:w="35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二次供水设施管理单位、现制现售饮用水经营者安排未取得有效健康合格证明的人员或者患有影响生活饮用水卫生安全疾病的人员、病原携带者直接从事生活饮用水供、管水工作的，由卫生健康行政部门依照《生活饮用水卫生监督管理办法》相关规定实施处罚。</w:t>
            </w:r>
            <w:r>
              <w:rPr>
                <w:rFonts w:hint="eastAsia" w:ascii="方正宋三简体" w:hAnsi="宋体" w:eastAsia="方正宋三简体" w:cs="仿宋_GB2312"/>
                <w:color w:val="000000"/>
                <w:sz w:val="18"/>
                <w:szCs w:val="18"/>
                <w:highlight w:val="none"/>
                <w:lang w:eastAsia="zh-CN"/>
              </w:rPr>
              <w:t>”</w:t>
            </w:r>
          </w:p>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r>
              <w:rPr>
                <w:rFonts w:hint="eastAsia" w:ascii="方正宋三简体" w:hAnsi="宋体" w:eastAsia="方正宋三简体" w:cs="仿宋_GB2312"/>
                <w:color w:val="000000"/>
                <w:sz w:val="18"/>
                <w:szCs w:val="18"/>
                <w:highlight w:val="none"/>
                <w:lang w:eastAsia="zh-CN"/>
              </w:rPr>
              <w:t>”</w:t>
            </w:r>
          </w:p>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二次供水设施管理单位、现制现售饮用水经营者安排1</w:t>
            </w:r>
            <w:r>
              <w:rPr>
                <w:rFonts w:hint="eastAsia" w:ascii="方正宋三简体" w:hAnsi="宋体" w:eastAsia="方正宋三简体" w:cs="仿宋_GB2312"/>
                <w:color w:val="000000"/>
                <w:sz w:val="18"/>
                <w:szCs w:val="18"/>
                <w:lang w:val="en-US" w:eastAsia="zh-CN"/>
              </w:rPr>
              <w:t>-2</w:t>
            </w:r>
            <w:r>
              <w:rPr>
                <w:rFonts w:hint="eastAsia" w:ascii="方正宋三简体" w:hAnsi="宋体" w:eastAsia="方正宋三简体" w:cs="仿宋_GB2312"/>
                <w:color w:val="000000"/>
                <w:sz w:val="18"/>
                <w:szCs w:val="18"/>
              </w:rPr>
              <w:t>名未取得有效健康合格证明的人员直接从事生活饮用水供、管水工作的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w:t>
            </w:r>
            <w:r>
              <w:rPr>
                <w:rFonts w:hint="eastAsia" w:ascii="方正宋三简体" w:hAnsi="宋体" w:eastAsia="方正宋三简体" w:cs="仿宋_GB2312"/>
                <w:color w:val="000000"/>
                <w:sz w:val="18"/>
                <w:szCs w:val="18"/>
                <w:lang w:val="en-US" w:eastAsia="zh-CN"/>
              </w:rPr>
              <w:t>限期改进</w:t>
            </w: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处以</w:t>
            </w:r>
            <w:r>
              <w:rPr>
                <w:rFonts w:hint="eastAsia" w:ascii="方正宋三简体" w:hAnsi="宋体" w:eastAsia="方正宋三简体" w:cs="仿宋_GB2312"/>
                <w:color w:val="000000"/>
                <w:sz w:val="18"/>
                <w:szCs w:val="18"/>
                <w:lang w:val="en-US" w:eastAsia="zh-CN"/>
              </w:rPr>
              <w:t>20</w:t>
            </w:r>
            <w:r>
              <w:rPr>
                <w:rFonts w:hint="eastAsia" w:ascii="方正宋三简体" w:hAnsi="宋体" w:eastAsia="方正宋三简体" w:cs="仿宋_GB2312"/>
                <w:color w:val="000000"/>
                <w:sz w:val="18"/>
                <w:szCs w:val="18"/>
              </w:rPr>
              <w:t>元</w:t>
            </w:r>
            <w:r>
              <w:rPr>
                <w:rFonts w:hint="eastAsia" w:ascii="方正宋三简体" w:hAnsi="宋体" w:eastAsia="方正宋三简体" w:cs="仿宋_GB2312"/>
                <w:color w:val="000000"/>
                <w:sz w:val="18"/>
                <w:szCs w:val="18"/>
                <w:lang w:val="en-US" w:eastAsia="zh-CN"/>
              </w:rPr>
              <w:t>以上400元</w:t>
            </w:r>
            <w:r>
              <w:rPr>
                <w:rFonts w:hint="eastAsia" w:ascii="方正宋三简体" w:hAnsi="宋体" w:eastAsia="方正宋三简体" w:cs="仿宋_GB2312"/>
                <w:color w:val="000000"/>
                <w:sz w:val="18"/>
                <w:szCs w:val="18"/>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二次供水设施管理单位、现制现售饮用水经营者安排</w:t>
            </w:r>
            <w:r>
              <w:rPr>
                <w:rFonts w:hint="eastAsia" w:ascii="方正宋三简体" w:hAnsi="宋体" w:eastAsia="方正宋三简体" w:cs="仿宋_GB2312"/>
                <w:color w:val="000000"/>
                <w:sz w:val="18"/>
                <w:szCs w:val="18"/>
                <w:lang w:val="en-US" w:eastAsia="zh-CN"/>
              </w:rPr>
              <w:t>3-4</w:t>
            </w:r>
            <w:r>
              <w:rPr>
                <w:rFonts w:hint="eastAsia" w:ascii="方正宋三简体" w:hAnsi="宋体" w:eastAsia="方正宋三简体" w:cs="仿宋_GB2312"/>
                <w:color w:val="000000"/>
                <w:sz w:val="18"/>
                <w:szCs w:val="18"/>
              </w:rPr>
              <w:t>名未取得有效健康合格证明的人员直接从事生活饮用水供、管水工作的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w:t>
            </w:r>
            <w:r>
              <w:rPr>
                <w:rFonts w:hint="eastAsia" w:ascii="方正宋三简体" w:hAnsi="宋体" w:eastAsia="方正宋三简体" w:cs="仿宋_GB2312"/>
                <w:color w:val="000000"/>
                <w:sz w:val="18"/>
                <w:szCs w:val="18"/>
                <w:lang w:val="en-US" w:eastAsia="zh-CN"/>
              </w:rPr>
              <w:t>限期改进</w:t>
            </w: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处以</w:t>
            </w:r>
            <w:r>
              <w:rPr>
                <w:rFonts w:hint="eastAsia" w:ascii="方正宋三简体" w:hAnsi="宋体" w:eastAsia="方正宋三简体" w:cs="仿宋_GB2312"/>
                <w:color w:val="000000"/>
                <w:sz w:val="18"/>
                <w:szCs w:val="18"/>
                <w:lang w:val="en-US" w:eastAsia="zh-CN"/>
              </w:rPr>
              <w:t>400</w:t>
            </w:r>
            <w:r>
              <w:rPr>
                <w:rFonts w:hint="eastAsia" w:ascii="方正宋三简体" w:hAnsi="宋体" w:eastAsia="方正宋三简体" w:cs="仿宋_GB2312"/>
                <w:color w:val="000000"/>
                <w:sz w:val="18"/>
                <w:szCs w:val="18"/>
              </w:rPr>
              <w:t>元</w:t>
            </w:r>
            <w:r>
              <w:rPr>
                <w:rFonts w:hint="eastAsia" w:ascii="方正宋三简体" w:hAnsi="宋体" w:eastAsia="方正宋三简体" w:cs="仿宋_GB2312"/>
                <w:color w:val="000000"/>
                <w:sz w:val="18"/>
                <w:szCs w:val="18"/>
                <w:lang w:val="en-US" w:eastAsia="zh-CN"/>
              </w:rPr>
              <w:t>以上800元</w:t>
            </w:r>
            <w:r>
              <w:rPr>
                <w:rFonts w:hint="eastAsia" w:ascii="方正宋三简体" w:hAnsi="宋体" w:eastAsia="方正宋三简体" w:cs="仿宋_GB2312"/>
                <w:color w:val="000000"/>
                <w:sz w:val="18"/>
                <w:szCs w:val="18"/>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77" w:hRule="atLeast"/>
        </w:trPr>
        <w:tc>
          <w:tcPr>
            <w:tcW w:w="937" w:type="dxa"/>
            <w:vMerge w:val="continue"/>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二次供水设施管理单位、现制现售饮用水经营者安排5名以上未取得有效健康合格证明的人员直接从事生活饮用水供、管水工作的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w:t>
            </w:r>
            <w:r>
              <w:rPr>
                <w:rFonts w:hint="eastAsia" w:ascii="方正宋三简体" w:hAnsi="宋体" w:eastAsia="方正宋三简体" w:cs="仿宋_GB2312"/>
                <w:color w:val="000000"/>
                <w:sz w:val="18"/>
                <w:szCs w:val="18"/>
                <w:lang w:val="en-US" w:eastAsia="zh-CN"/>
              </w:rPr>
              <w:t>限期改进</w:t>
            </w: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处以</w:t>
            </w:r>
            <w:r>
              <w:rPr>
                <w:rFonts w:hint="eastAsia" w:ascii="方正宋三简体" w:hAnsi="宋体" w:eastAsia="方正宋三简体" w:cs="仿宋_GB2312"/>
                <w:color w:val="000000"/>
                <w:sz w:val="18"/>
                <w:szCs w:val="18"/>
                <w:lang w:val="en-US" w:eastAsia="zh-CN"/>
              </w:rPr>
              <w:t>800</w:t>
            </w:r>
            <w:r>
              <w:rPr>
                <w:rFonts w:hint="eastAsia" w:ascii="方正宋三简体" w:hAnsi="宋体" w:eastAsia="方正宋三简体" w:cs="仿宋_GB2312"/>
                <w:color w:val="000000"/>
                <w:sz w:val="18"/>
                <w:szCs w:val="18"/>
              </w:rPr>
              <w:t>元</w:t>
            </w:r>
            <w:r>
              <w:rPr>
                <w:rFonts w:hint="eastAsia" w:ascii="方正宋三简体" w:hAnsi="宋体" w:eastAsia="方正宋三简体" w:cs="仿宋_GB2312"/>
                <w:color w:val="000000"/>
                <w:sz w:val="18"/>
                <w:szCs w:val="18"/>
                <w:lang w:val="en-US" w:eastAsia="zh-CN"/>
              </w:rPr>
              <w:t>以上1000元</w:t>
            </w:r>
            <w:r>
              <w:rPr>
                <w:rFonts w:hint="eastAsia" w:ascii="方正宋三简体" w:hAnsi="宋体" w:eastAsia="方正宋三简体" w:cs="仿宋_GB2312"/>
                <w:color w:val="000000"/>
                <w:sz w:val="18"/>
                <w:szCs w:val="18"/>
              </w:rPr>
              <w:t>以下罚款</w:t>
            </w:r>
          </w:p>
        </w:tc>
        <w:tc>
          <w:tcPr>
            <w:tcW w:w="469" w:type="dxa"/>
            <w:tcBorders>
              <w:top w:val="single" w:color="auto" w:sz="4" w:space="0"/>
              <w:left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二次供水设施管理单位、现制现售饮用水经营者安排患有影响生活饮用水卫生安全疾病的人员、病原携带者直接从事生活饮用水供、管水工作的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w:t>
            </w:r>
            <w:r>
              <w:rPr>
                <w:rFonts w:hint="eastAsia" w:ascii="方正宋三简体" w:hAnsi="宋体" w:eastAsia="方正宋三简体" w:cs="仿宋_GB2312"/>
                <w:color w:val="000000"/>
                <w:sz w:val="18"/>
                <w:szCs w:val="18"/>
                <w:lang w:val="en-US" w:eastAsia="zh-CN"/>
              </w:rPr>
              <w:t>限期改进</w:t>
            </w: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处以</w:t>
            </w:r>
            <w:r>
              <w:rPr>
                <w:rFonts w:hint="eastAsia" w:ascii="方正宋三简体" w:hAnsi="宋体" w:eastAsia="方正宋三简体" w:cs="仿宋_GB2312"/>
                <w:color w:val="000000"/>
                <w:sz w:val="18"/>
                <w:szCs w:val="18"/>
                <w:lang w:val="en-US" w:eastAsia="zh-CN"/>
              </w:rPr>
              <w:t>1000元</w:t>
            </w:r>
            <w:r>
              <w:rPr>
                <w:rFonts w:hint="eastAsia" w:ascii="方正宋三简体" w:hAnsi="宋体" w:eastAsia="方正宋三简体" w:cs="仿宋_GB2312"/>
                <w:color w:val="000000"/>
                <w:sz w:val="18"/>
                <w:szCs w:val="18"/>
              </w:rPr>
              <w:t>罚款</w:t>
            </w:r>
          </w:p>
        </w:tc>
        <w:tc>
          <w:tcPr>
            <w:tcW w:w="469" w:type="dxa"/>
            <w:tcBorders>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lang w:val="en-US" w:eastAsia="zh-CN"/>
              </w:rPr>
            </w:pPr>
            <w:r>
              <w:rPr>
                <w:rFonts w:hint="eastAsia" w:ascii="方正宋三简体" w:hAnsi="宋体" w:eastAsia="方正宋三简体" w:cs="仿宋_GB2312"/>
                <w:color w:val="000000"/>
                <w:sz w:val="18"/>
                <w:szCs w:val="18"/>
                <w:lang w:val="en-US" w:eastAsia="zh-CN"/>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trPr>
        <w:tc>
          <w:tcPr>
            <w:tcW w:w="937" w:type="dxa"/>
            <w:vMerge w:val="restart"/>
            <w:tcBorders>
              <w:left w:val="single" w:color="auto" w:sz="8"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2</w:t>
            </w:r>
          </w:p>
        </w:tc>
        <w:tc>
          <w:tcPr>
            <w:tcW w:w="1542" w:type="dxa"/>
            <w:vMerge w:val="restart"/>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二次供水设施管理单位未取得卫生许可证擅自供水的</w:t>
            </w:r>
          </w:p>
        </w:tc>
        <w:tc>
          <w:tcPr>
            <w:tcW w:w="1806" w:type="dxa"/>
            <w:vMerge w:val="restart"/>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《生活饮用水卫生监督管理办法》第二十</w:t>
            </w:r>
            <w:r>
              <w:rPr>
                <w:rFonts w:hint="eastAsia" w:ascii="方正宋三简体" w:hAnsi="宋体" w:eastAsia="方正宋三简体" w:cs="仿宋_GB2312"/>
                <w:color w:val="000000"/>
                <w:sz w:val="18"/>
                <w:szCs w:val="18"/>
                <w:highlight w:val="none"/>
                <w:lang w:val="en-US" w:eastAsia="zh-CN"/>
              </w:rPr>
              <w:t>六</w:t>
            </w:r>
            <w:r>
              <w:rPr>
                <w:rFonts w:hint="eastAsia" w:ascii="方正宋三简体" w:hAnsi="宋体" w:eastAsia="方正宋三简体" w:cs="仿宋_GB2312"/>
                <w:color w:val="000000"/>
                <w:sz w:val="18"/>
                <w:szCs w:val="18"/>
                <w:highlight w:val="none"/>
              </w:rPr>
              <w:t>条</w:t>
            </w:r>
          </w:p>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lang w:val="en-US" w:eastAsia="zh-CN"/>
              </w:rPr>
              <w:t>济南市生活饮用水卫生监督管理办法</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lang w:val="en-US" w:eastAsia="zh-CN"/>
              </w:rPr>
              <w:t>第七条</w:t>
            </w:r>
          </w:p>
        </w:tc>
        <w:tc>
          <w:tcPr>
            <w:tcW w:w="3569" w:type="dxa"/>
            <w:vMerge w:val="restart"/>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违反本办法规定，有下列情形之一的，县级以上地方人民政府卫生计生主管部门应当责令限期改进，并可处以20元以上5000元以下的罚款：</w:t>
            </w:r>
          </w:p>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（三）供水单位未取得卫生许可证而擅自供水的；</w:t>
            </w:r>
            <w:r>
              <w:rPr>
                <w:rFonts w:hint="eastAsia" w:ascii="方正宋三简体" w:hAnsi="宋体" w:eastAsia="方正宋三简体" w:cs="仿宋_GB2312"/>
                <w:color w:val="000000"/>
                <w:sz w:val="18"/>
                <w:szCs w:val="18"/>
                <w:highlight w:val="none"/>
                <w:lang w:eastAsia="zh-CN"/>
              </w:rPr>
              <w:t>”</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lang w:eastAsia="zh-CN"/>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lang w:val="en-US" w:eastAsia="zh-CN"/>
              </w:rPr>
              <w:t>集中式供水单位、二次供水设施管理单位从事生产或者供应活动，应当按照国家规定取得卫生许可</w:t>
            </w:r>
            <w:r>
              <w:rPr>
                <w:rFonts w:hint="eastAsia" w:ascii="方正宋三简体" w:hAnsi="宋体" w:eastAsia="方正宋三简体" w:cs="仿宋_GB2312"/>
                <w:color w:val="000000"/>
                <w:sz w:val="18"/>
                <w:szCs w:val="18"/>
                <w:highlight w:val="none"/>
                <w:lang w:eastAsia="zh-CN"/>
              </w:rPr>
              <w:t>”</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供水单位未取得卫生许可证而擅自供水1个月以内的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责令限期改进，处以20元以上 1000 元以下罚款</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469" w:type="dxa"/>
            <w:tcBorders>
              <w:left w:val="single" w:color="auto" w:sz="4" w:space="0"/>
              <w:bottom w:val="single" w:color="auto" w:sz="4" w:space="0"/>
              <w:right w:val="single" w:color="auto" w:sz="8"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供水单位未取得卫生许可证而擅自供水1个月以上3个月以内的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责令限期改进，处 1000元以上3000 元以下罚款</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469" w:type="dxa"/>
            <w:tcBorders>
              <w:left w:val="single" w:color="auto" w:sz="4" w:space="0"/>
              <w:bottom w:val="single" w:color="auto" w:sz="4" w:space="0"/>
              <w:right w:val="single" w:color="auto" w:sz="8"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供水单位未取得卫生许可证而擅自供水3个月以上的</w:t>
            </w:r>
            <w:r>
              <w:rPr>
                <w:rFonts w:hint="eastAsia" w:ascii="方正宋三简体" w:hAnsi="宋体" w:eastAsia="方正宋三简体" w:cs="仿宋_GB2312"/>
                <w:color w:val="000000"/>
                <w:sz w:val="18"/>
                <w:szCs w:val="18"/>
                <w:highlight w:val="none"/>
                <w:lang w:val="en-US" w:eastAsia="zh-CN"/>
              </w:rPr>
              <w:t>6</w:t>
            </w:r>
            <w:r>
              <w:rPr>
                <w:rFonts w:hint="eastAsia" w:ascii="方正宋三简体" w:hAnsi="宋体" w:eastAsia="方正宋三简体" w:cs="仿宋_GB2312"/>
                <w:color w:val="000000"/>
                <w:sz w:val="18"/>
                <w:szCs w:val="18"/>
                <w:highlight w:val="none"/>
              </w:rPr>
              <w:t>个月以内的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责令限期改进，处 3000元以上5000 元以下罚款</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469" w:type="dxa"/>
            <w:tcBorders>
              <w:left w:val="single" w:color="auto" w:sz="4" w:space="0"/>
              <w:bottom w:val="single" w:color="auto" w:sz="4" w:space="0"/>
              <w:right w:val="single" w:color="auto" w:sz="8"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3"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供水单位未取得卫生许可证而擅自供水</w:t>
            </w:r>
            <w:r>
              <w:rPr>
                <w:rFonts w:hint="eastAsia" w:ascii="方正宋三简体" w:hAnsi="宋体" w:eastAsia="方正宋三简体" w:cs="仿宋_GB2312"/>
                <w:color w:val="000000"/>
                <w:sz w:val="18"/>
                <w:szCs w:val="18"/>
                <w:highlight w:val="none"/>
                <w:lang w:val="en-US" w:eastAsia="zh-CN"/>
              </w:rPr>
              <w:t>6</w:t>
            </w:r>
            <w:r>
              <w:rPr>
                <w:rFonts w:hint="eastAsia" w:ascii="方正宋三简体" w:hAnsi="宋体" w:eastAsia="方正宋三简体" w:cs="仿宋_GB2312"/>
                <w:color w:val="000000"/>
                <w:sz w:val="18"/>
                <w:szCs w:val="18"/>
                <w:highlight w:val="none"/>
              </w:rPr>
              <w:t>个月以</w:t>
            </w:r>
            <w:r>
              <w:rPr>
                <w:rFonts w:hint="eastAsia" w:ascii="方正宋三简体" w:hAnsi="宋体" w:eastAsia="方正宋三简体" w:cs="仿宋_GB2312"/>
                <w:color w:val="000000"/>
                <w:sz w:val="18"/>
                <w:szCs w:val="18"/>
                <w:highlight w:val="none"/>
                <w:lang w:val="en-US" w:eastAsia="zh-CN"/>
              </w:rPr>
              <w:t>上</w:t>
            </w:r>
            <w:r>
              <w:rPr>
                <w:rFonts w:hint="eastAsia" w:ascii="方正宋三简体" w:hAnsi="宋体" w:eastAsia="方正宋三简体" w:cs="仿宋_GB2312"/>
                <w:color w:val="000000"/>
                <w:sz w:val="18"/>
                <w:szCs w:val="18"/>
                <w:highlight w:val="none"/>
              </w:rPr>
              <w:t>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责令限期改进，处以5000元罚款</w:t>
            </w:r>
          </w:p>
          <w:p>
            <w:pPr>
              <w:adjustRightInd w:val="0"/>
              <w:snapToGrid w:val="0"/>
              <w:spacing w:line="300" w:lineRule="exact"/>
              <w:ind w:firstLine="360" w:firstLineChars="200"/>
              <w:jc w:val="center"/>
              <w:rPr>
                <w:rFonts w:hint="eastAsia" w:ascii="方正宋三简体" w:hAnsi="宋体" w:eastAsia="方正宋三简体" w:cs="仿宋_GB2312"/>
                <w:color w:val="000000"/>
                <w:sz w:val="18"/>
                <w:szCs w:val="18"/>
                <w:highlight w:val="none"/>
              </w:rPr>
            </w:pPr>
          </w:p>
        </w:tc>
        <w:tc>
          <w:tcPr>
            <w:tcW w:w="469" w:type="dxa"/>
            <w:tcBorders>
              <w:left w:val="single" w:color="auto" w:sz="4" w:space="0"/>
              <w:bottom w:val="single" w:color="auto" w:sz="4" w:space="0"/>
              <w:right w:val="single" w:color="auto" w:sz="8"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restart"/>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p>
            <w:pPr>
              <w:adjustRightInd w:val="0"/>
              <w:snapToGrid w:val="0"/>
              <w:spacing w:line="300" w:lineRule="exact"/>
              <w:jc w:val="center"/>
              <w:rPr>
                <w:rFonts w:hint="default" w:ascii="方正宋三简体" w:hAnsi="宋体" w:eastAsia="方正宋三简体" w:cs="仿宋_GB2312"/>
                <w:color w:val="000000"/>
                <w:sz w:val="18"/>
                <w:szCs w:val="18"/>
                <w:highlight w:val="none"/>
                <w:lang w:val="en-US"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3</w:t>
            </w:r>
          </w:p>
        </w:tc>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现制现售饮用水经营者供应的现制现售饮用水水质不符合生活饮用水卫生标准的</w:t>
            </w:r>
          </w:p>
        </w:tc>
        <w:tc>
          <w:tcPr>
            <w:tcW w:w="180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《济南市生活饮用水卫生监督管理办法》第二十七条</w:t>
            </w:r>
          </w:p>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《生活饮用水卫生监督管理办法》第二十</w:t>
            </w:r>
            <w:r>
              <w:rPr>
                <w:rFonts w:hint="eastAsia" w:ascii="方正宋三简体" w:hAnsi="宋体" w:eastAsia="方正宋三简体" w:cs="仿宋_GB2312"/>
                <w:color w:val="000000"/>
                <w:sz w:val="18"/>
                <w:szCs w:val="18"/>
                <w:highlight w:val="none"/>
                <w:lang w:val="en-US" w:eastAsia="zh-CN"/>
              </w:rPr>
              <w:t>六</w:t>
            </w:r>
            <w:r>
              <w:rPr>
                <w:rFonts w:hint="eastAsia" w:ascii="方正宋三简体" w:hAnsi="宋体" w:eastAsia="方正宋三简体" w:cs="仿宋_GB2312"/>
                <w:color w:val="000000"/>
                <w:sz w:val="18"/>
                <w:szCs w:val="18"/>
                <w:highlight w:val="none"/>
              </w:rPr>
              <w:t>条</w:t>
            </w:r>
          </w:p>
        </w:tc>
        <w:tc>
          <w:tcPr>
            <w:tcW w:w="35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现制现售饮用水经营者供应的现制现售饮用水水质不符合生活饮用水卫生标准的，由卫生健康行政部门依照《生活饮用水卫生监督管理办法》相关规定实施处罚。</w:t>
            </w:r>
            <w:r>
              <w:rPr>
                <w:rFonts w:hint="eastAsia" w:ascii="方正宋三简体" w:hAnsi="宋体" w:eastAsia="方正宋三简体" w:cs="仿宋_GB2312"/>
                <w:color w:val="000000"/>
                <w:sz w:val="18"/>
                <w:szCs w:val="18"/>
                <w:highlight w:val="none"/>
                <w:lang w:eastAsia="zh-CN"/>
              </w:rPr>
              <w:t>”</w:t>
            </w:r>
          </w:p>
          <w:p>
            <w:pPr>
              <w:adjustRightInd w:val="0"/>
              <w:snapToGrid w:val="0"/>
              <w:spacing w:line="300" w:lineRule="exact"/>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违反本办法规定，有下列情形之一的，县级以上地方人民政府卫生计生主管部门应当责令限期改进，并可处以20元以上5000元以下的罚款：（四）供水单位供应的饮用水不符合国家规定的生活饮用水卫生标准的</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感官性状和一般化学指标不符合国家规定的生活饮用水卫生标准，超</w:t>
            </w:r>
          </w:p>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default" w:ascii="方正宋三简体" w:hAnsi="宋体" w:eastAsia="方正宋三简体" w:cs="仿宋_GB2312"/>
                <w:color w:val="000000"/>
                <w:sz w:val="18"/>
                <w:szCs w:val="18"/>
                <w:highlight w:val="none"/>
                <w:lang w:val="en-US" w:eastAsia="zh-CN"/>
              </w:rPr>
              <w:t>标在</w:t>
            </w:r>
            <w:r>
              <w:rPr>
                <w:rFonts w:hint="eastAsia" w:ascii="方正宋三简体" w:hAnsi="宋体" w:eastAsia="方正宋三简体" w:cs="仿宋_GB2312"/>
                <w:color w:val="000000"/>
                <w:sz w:val="18"/>
                <w:szCs w:val="18"/>
                <w:highlight w:val="none"/>
                <w:lang w:val="en-US" w:eastAsia="zh-CN"/>
              </w:rPr>
              <w:t>1</w:t>
            </w:r>
            <w:r>
              <w:rPr>
                <w:rFonts w:hint="default" w:ascii="方正宋三简体" w:hAnsi="宋体" w:eastAsia="方正宋三简体" w:cs="仿宋_GB2312"/>
                <w:color w:val="000000"/>
                <w:sz w:val="18"/>
                <w:szCs w:val="18"/>
                <w:highlight w:val="none"/>
                <w:lang w:val="en-US" w:eastAsia="zh-CN"/>
              </w:rPr>
              <w:t>倍以下的。</w:t>
            </w:r>
          </w:p>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w:t>
            </w:r>
            <w:r>
              <w:rPr>
                <w:rFonts w:hint="eastAsia" w:ascii="方正宋三简体" w:hAnsi="宋体" w:eastAsia="方正宋三简体" w:cs="仿宋_GB2312"/>
                <w:color w:val="000000"/>
                <w:sz w:val="18"/>
                <w:szCs w:val="18"/>
                <w:highlight w:val="none"/>
                <w:lang w:val="en-US" w:eastAsia="zh-CN"/>
              </w:rPr>
              <w:t>限期改进</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处以</w:t>
            </w:r>
            <w:r>
              <w:rPr>
                <w:rFonts w:hint="eastAsia" w:ascii="方正宋三简体" w:hAnsi="宋体" w:eastAsia="方正宋三简体" w:cs="仿宋_GB2312"/>
                <w:color w:val="000000"/>
                <w:sz w:val="18"/>
                <w:szCs w:val="18"/>
                <w:highlight w:val="none"/>
                <w:lang w:val="en-US" w:eastAsia="zh-CN"/>
              </w:rPr>
              <w:t>20</w:t>
            </w:r>
            <w:r>
              <w:rPr>
                <w:rFonts w:hint="eastAsia" w:ascii="方正宋三简体" w:hAnsi="宋体" w:eastAsia="方正宋三简体" w:cs="仿宋_GB2312"/>
                <w:color w:val="000000"/>
                <w:sz w:val="18"/>
                <w:szCs w:val="18"/>
                <w:highlight w:val="none"/>
              </w:rPr>
              <w:t>元</w:t>
            </w:r>
            <w:r>
              <w:rPr>
                <w:rFonts w:hint="eastAsia" w:ascii="方正宋三简体" w:hAnsi="宋体" w:eastAsia="方正宋三简体" w:cs="仿宋_GB2312"/>
                <w:color w:val="000000"/>
                <w:sz w:val="18"/>
                <w:szCs w:val="18"/>
                <w:highlight w:val="none"/>
                <w:lang w:val="en-US" w:eastAsia="zh-CN"/>
              </w:rPr>
              <w:t>以上1000元</w:t>
            </w:r>
            <w:r>
              <w:rPr>
                <w:rFonts w:hint="eastAsia" w:ascii="方正宋三简体" w:hAnsi="宋体" w:eastAsia="方正宋三简体" w:cs="仿宋_GB2312"/>
                <w:color w:val="000000"/>
                <w:sz w:val="18"/>
                <w:szCs w:val="18"/>
                <w:highlight w:val="none"/>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val="en-US" w:eastAsia="zh-CN"/>
              </w:rPr>
              <w:t>有下列情形之一：①</w:t>
            </w:r>
            <w:r>
              <w:rPr>
                <w:rFonts w:hint="default" w:ascii="方正宋三简体" w:hAnsi="宋体" w:eastAsia="方正宋三简体" w:cs="仿宋_GB2312"/>
                <w:color w:val="000000"/>
                <w:sz w:val="18"/>
                <w:szCs w:val="18"/>
                <w:highlight w:val="none"/>
                <w:lang w:val="en-US" w:eastAsia="zh-CN"/>
              </w:rPr>
              <w:t>感官性状和一般化学指标超过国家生活饮用水卫生标准</w:t>
            </w:r>
            <w:r>
              <w:rPr>
                <w:rFonts w:hint="eastAsia" w:ascii="方正宋三简体" w:hAnsi="宋体" w:eastAsia="方正宋三简体" w:cs="仿宋_GB2312"/>
                <w:color w:val="000000"/>
                <w:sz w:val="18"/>
                <w:szCs w:val="18"/>
                <w:highlight w:val="none"/>
                <w:lang w:val="en-US" w:eastAsia="zh-CN"/>
              </w:rPr>
              <w:t>1</w:t>
            </w:r>
            <w:r>
              <w:rPr>
                <w:rFonts w:hint="default" w:ascii="方正宋三简体" w:hAnsi="宋体" w:eastAsia="方正宋三简体" w:cs="仿宋_GB2312"/>
                <w:color w:val="000000"/>
                <w:sz w:val="18"/>
                <w:szCs w:val="18"/>
                <w:highlight w:val="none"/>
                <w:lang w:val="en-US" w:eastAsia="zh-CN"/>
              </w:rPr>
              <w:t>倍以上；②</w:t>
            </w:r>
            <w:r>
              <w:rPr>
                <w:rFonts w:hint="eastAsia" w:ascii="方正宋三简体" w:hAnsi="宋体" w:eastAsia="方正宋三简体" w:cs="仿宋_GB2312"/>
                <w:color w:val="000000"/>
                <w:sz w:val="18"/>
                <w:szCs w:val="18"/>
                <w:highlight w:val="none"/>
                <w:lang w:val="en-US" w:eastAsia="zh-CN"/>
              </w:rPr>
              <w:t>细菌总数</w:t>
            </w:r>
            <w:r>
              <w:rPr>
                <w:rFonts w:hint="default" w:ascii="方正宋三简体" w:hAnsi="宋体" w:eastAsia="方正宋三简体" w:cs="仿宋_GB2312"/>
                <w:color w:val="000000"/>
                <w:sz w:val="18"/>
                <w:szCs w:val="18"/>
                <w:highlight w:val="none"/>
                <w:lang w:val="en-US" w:eastAsia="zh-CN"/>
              </w:rPr>
              <w:t>不符合国家生活饮用水卫生标准的。</w:t>
            </w:r>
          </w:p>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w:t>
            </w:r>
            <w:r>
              <w:rPr>
                <w:rFonts w:hint="eastAsia" w:ascii="方正宋三简体" w:hAnsi="宋体" w:eastAsia="方正宋三简体" w:cs="仿宋_GB2312"/>
                <w:color w:val="000000"/>
                <w:sz w:val="18"/>
                <w:szCs w:val="18"/>
                <w:highlight w:val="none"/>
                <w:lang w:val="en-US" w:eastAsia="zh-CN"/>
              </w:rPr>
              <w:t>限期改进</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处以</w:t>
            </w:r>
            <w:r>
              <w:rPr>
                <w:rFonts w:hint="eastAsia" w:ascii="方正宋三简体" w:hAnsi="宋体" w:eastAsia="方正宋三简体" w:cs="仿宋_GB2312"/>
                <w:color w:val="000000"/>
                <w:sz w:val="18"/>
                <w:szCs w:val="18"/>
                <w:highlight w:val="none"/>
                <w:lang w:val="en-US" w:eastAsia="zh-CN"/>
              </w:rPr>
              <w:t>1000</w:t>
            </w:r>
            <w:r>
              <w:rPr>
                <w:rFonts w:hint="eastAsia" w:ascii="方正宋三简体" w:hAnsi="宋体" w:eastAsia="方正宋三简体" w:cs="仿宋_GB2312"/>
                <w:color w:val="000000"/>
                <w:sz w:val="18"/>
                <w:szCs w:val="18"/>
                <w:highlight w:val="none"/>
              </w:rPr>
              <w:t>元</w:t>
            </w:r>
            <w:r>
              <w:rPr>
                <w:rFonts w:hint="eastAsia" w:ascii="方正宋三简体" w:hAnsi="宋体" w:eastAsia="方正宋三简体" w:cs="仿宋_GB2312"/>
                <w:color w:val="000000"/>
                <w:sz w:val="18"/>
                <w:szCs w:val="18"/>
                <w:highlight w:val="none"/>
                <w:lang w:val="en-US" w:eastAsia="zh-CN"/>
              </w:rPr>
              <w:t>以上2000元</w:t>
            </w:r>
            <w:r>
              <w:rPr>
                <w:rFonts w:hint="eastAsia" w:ascii="方正宋三简体" w:hAnsi="宋体" w:eastAsia="方正宋三简体" w:cs="仿宋_GB2312"/>
                <w:color w:val="000000"/>
                <w:sz w:val="18"/>
                <w:szCs w:val="18"/>
                <w:highlight w:val="none"/>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lang w:val="en-US" w:eastAsia="zh-CN"/>
              </w:rPr>
              <w:t>同时有下列两种情形的：①</w:t>
            </w:r>
            <w:r>
              <w:rPr>
                <w:rFonts w:hint="default" w:ascii="方正宋三简体" w:hAnsi="宋体" w:eastAsia="方正宋三简体" w:cs="仿宋_GB2312"/>
                <w:color w:val="000000"/>
                <w:sz w:val="18"/>
                <w:szCs w:val="18"/>
                <w:highlight w:val="none"/>
                <w:lang w:val="en-US" w:eastAsia="zh-CN"/>
              </w:rPr>
              <w:t>感官性状和一般化学指标超过国家生活饮用水卫生标准</w:t>
            </w:r>
            <w:r>
              <w:rPr>
                <w:rFonts w:hint="eastAsia" w:ascii="方正宋三简体" w:hAnsi="宋体" w:eastAsia="方正宋三简体" w:cs="仿宋_GB2312"/>
                <w:color w:val="000000"/>
                <w:sz w:val="18"/>
                <w:szCs w:val="18"/>
                <w:highlight w:val="none"/>
                <w:lang w:val="en-US" w:eastAsia="zh-CN"/>
              </w:rPr>
              <w:t>1</w:t>
            </w:r>
            <w:r>
              <w:rPr>
                <w:rFonts w:hint="default" w:ascii="方正宋三简体" w:hAnsi="宋体" w:eastAsia="方正宋三简体" w:cs="仿宋_GB2312"/>
                <w:color w:val="000000"/>
                <w:sz w:val="18"/>
                <w:szCs w:val="18"/>
                <w:highlight w:val="none"/>
                <w:lang w:val="en-US" w:eastAsia="zh-CN"/>
              </w:rPr>
              <w:t>倍以上；②</w:t>
            </w:r>
            <w:r>
              <w:rPr>
                <w:rFonts w:hint="eastAsia" w:ascii="方正宋三简体" w:hAnsi="宋体" w:eastAsia="方正宋三简体" w:cs="仿宋_GB2312"/>
                <w:color w:val="000000"/>
                <w:sz w:val="18"/>
                <w:szCs w:val="18"/>
                <w:highlight w:val="none"/>
                <w:lang w:val="en-US" w:eastAsia="zh-CN"/>
              </w:rPr>
              <w:t>细菌总数</w:t>
            </w:r>
            <w:r>
              <w:rPr>
                <w:rFonts w:hint="default" w:ascii="方正宋三简体" w:hAnsi="宋体" w:eastAsia="方正宋三简体" w:cs="仿宋_GB2312"/>
                <w:color w:val="000000"/>
                <w:sz w:val="18"/>
                <w:szCs w:val="18"/>
                <w:highlight w:val="none"/>
                <w:lang w:val="en-US" w:eastAsia="zh-CN"/>
              </w:rPr>
              <w:t>不符合国家生活饮用水卫生标准的</w:t>
            </w:r>
            <w:r>
              <w:rPr>
                <w:rFonts w:hint="eastAsia" w:ascii="方正宋三简体" w:hAnsi="宋体" w:eastAsia="方正宋三简体" w:cs="仿宋_GB2312"/>
                <w:color w:val="000000"/>
                <w:sz w:val="18"/>
                <w:szCs w:val="18"/>
                <w:highlight w:val="none"/>
                <w:lang w:val="en-US"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w:t>
            </w:r>
            <w:r>
              <w:rPr>
                <w:rFonts w:hint="eastAsia" w:ascii="方正宋三简体" w:hAnsi="宋体" w:eastAsia="方正宋三简体" w:cs="仿宋_GB2312"/>
                <w:color w:val="000000"/>
                <w:sz w:val="18"/>
                <w:szCs w:val="18"/>
                <w:highlight w:val="none"/>
                <w:lang w:val="en-US" w:eastAsia="zh-CN"/>
              </w:rPr>
              <w:t>限期改进</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处以</w:t>
            </w:r>
            <w:r>
              <w:rPr>
                <w:rFonts w:hint="eastAsia" w:ascii="方正宋三简体" w:hAnsi="宋体" w:eastAsia="方正宋三简体" w:cs="仿宋_GB2312"/>
                <w:color w:val="000000"/>
                <w:sz w:val="18"/>
                <w:szCs w:val="18"/>
                <w:highlight w:val="none"/>
                <w:lang w:val="en-US" w:eastAsia="zh-CN"/>
              </w:rPr>
              <w:t>2000</w:t>
            </w:r>
            <w:r>
              <w:rPr>
                <w:rFonts w:hint="eastAsia" w:ascii="方正宋三简体" w:hAnsi="宋体" w:eastAsia="方正宋三简体" w:cs="仿宋_GB2312"/>
                <w:color w:val="000000"/>
                <w:sz w:val="18"/>
                <w:szCs w:val="18"/>
                <w:highlight w:val="none"/>
              </w:rPr>
              <w:t>元</w:t>
            </w:r>
            <w:r>
              <w:rPr>
                <w:rFonts w:hint="eastAsia" w:ascii="方正宋三简体" w:hAnsi="宋体" w:eastAsia="方正宋三简体" w:cs="仿宋_GB2312"/>
                <w:color w:val="000000"/>
                <w:sz w:val="18"/>
                <w:szCs w:val="18"/>
                <w:highlight w:val="none"/>
                <w:lang w:val="en-US" w:eastAsia="zh-CN"/>
              </w:rPr>
              <w:t>以上3000元</w:t>
            </w:r>
            <w:r>
              <w:rPr>
                <w:rFonts w:hint="eastAsia" w:ascii="方正宋三简体" w:hAnsi="宋体" w:eastAsia="方正宋三简体" w:cs="仿宋_GB2312"/>
                <w:color w:val="000000"/>
                <w:sz w:val="18"/>
                <w:szCs w:val="18"/>
                <w:highlight w:val="none"/>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lang w:val="en-US" w:eastAsia="zh-CN"/>
              </w:rPr>
            </w:pPr>
            <w:r>
              <w:rPr>
                <w:rFonts w:hint="eastAsia" w:ascii="方正宋三简体" w:hAnsi="宋体" w:eastAsia="方正宋三简体" w:cs="仿宋_GB2312"/>
                <w:color w:val="000000"/>
                <w:sz w:val="18"/>
                <w:szCs w:val="18"/>
                <w:highlight w:val="none"/>
                <w:lang w:val="en-US" w:eastAsia="zh-CN"/>
              </w:rPr>
              <w:t xml:space="preserve"> 除菌落总数外的其他微生物指标不符合国家生活饮用水卫生标准的。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w:t>
            </w:r>
            <w:r>
              <w:rPr>
                <w:rFonts w:hint="eastAsia" w:ascii="方正宋三简体" w:hAnsi="宋体" w:eastAsia="方正宋三简体" w:cs="仿宋_GB2312"/>
                <w:color w:val="000000"/>
                <w:sz w:val="18"/>
                <w:szCs w:val="18"/>
                <w:highlight w:val="none"/>
                <w:lang w:val="en-US" w:eastAsia="zh-CN"/>
              </w:rPr>
              <w:t>限期改进</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处以</w:t>
            </w:r>
            <w:r>
              <w:rPr>
                <w:rFonts w:hint="eastAsia" w:ascii="方正宋三简体" w:hAnsi="宋体" w:eastAsia="方正宋三简体" w:cs="仿宋_GB2312"/>
                <w:color w:val="000000"/>
                <w:sz w:val="18"/>
                <w:szCs w:val="18"/>
                <w:highlight w:val="none"/>
                <w:lang w:val="en-US" w:eastAsia="zh-CN"/>
              </w:rPr>
              <w:t>3000</w:t>
            </w:r>
            <w:r>
              <w:rPr>
                <w:rFonts w:hint="eastAsia" w:ascii="方正宋三简体" w:hAnsi="宋体" w:eastAsia="方正宋三简体" w:cs="仿宋_GB2312"/>
                <w:color w:val="000000"/>
                <w:sz w:val="18"/>
                <w:szCs w:val="18"/>
                <w:highlight w:val="none"/>
              </w:rPr>
              <w:t>元</w:t>
            </w:r>
            <w:r>
              <w:rPr>
                <w:rFonts w:hint="eastAsia" w:ascii="方正宋三简体" w:hAnsi="宋体" w:eastAsia="方正宋三简体" w:cs="仿宋_GB2312"/>
                <w:color w:val="000000"/>
                <w:sz w:val="18"/>
                <w:szCs w:val="18"/>
                <w:highlight w:val="none"/>
                <w:lang w:val="en-US" w:eastAsia="zh-CN"/>
              </w:rPr>
              <w:t>以上5000元</w:t>
            </w:r>
            <w:r>
              <w:rPr>
                <w:rFonts w:hint="eastAsia" w:ascii="方正宋三简体" w:hAnsi="宋体" w:eastAsia="方正宋三简体" w:cs="仿宋_GB2312"/>
                <w:color w:val="000000"/>
                <w:sz w:val="18"/>
                <w:szCs w:val="18"/>
                <w:highlight w:val="none"/>
              </w:rPr>
              <w:t>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top w:val="single" w:color="auto" w:sz="4" w:space="0"/>
              <w:left w:val="single" w:color="auto" w:sz="8" w:space="0"/>
              <w:right w:val="single" w:color="auto" w:sz="4" w:space="0"/>
            </w:tcBorders>
            <w:noWrap w:val="0"/>
            <w:vAlign w:val="center"/>
          </w:tcPr>
          <w:p>
            <w:pPr>
              <w:adjustRightInd w:val="0"/>
              <w:snapToGrid w:val="0"/>
              <w:spacing w:line="300" w:lineRule="exact"/>
              <w:jc w:val="center"/>
              <w:rPr>
                <w:rFonts w:hint="default" w:ascii="方正宋三简体" w:hAnsi="宋体" w:eastAsia="方正宋三简体" w:cs="仿宋_GB2312"/>
                <w:color w:val="000000"/>
                <w:sz w:val="18"/>
                <w:szCs w:val="18"/>
                <w:lang w:val="en-US"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4</w:t>
            </w:r>
          </w:p>
        </w:tc>
        <w:tc>
          <w:tcPr>
            <w:tcW w:w="1542"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供水单位使用不符合规定要求的涉水产品、消毒产品的</w:t>
            </w:r>
          </w:p>
        </w:tc>
        <w:tc>
          <w:tcPr>
            <w:tcW w:w="1806"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《济南市生活饮用水卫生监督管理办法》第二十</w:t>
            </w:r>
            <w:r>
              <w:rPr>
                <w:rFonts w:hint="eastAsia" w:ascii="方正宋三简体" w:hAnsi="宋体" w:eastAsia="方正宋三简体" w:cs="仿宋_GB2312"/>
                <w:color w:val="000000"/>
                <w:sz w:val="18"/>
                <w:szCs w:val="18"/>
                <w:lang w:val="en-US" w:eastAsia="zh-CN"/>
              </w:rPr>
              <w:t>八</w:t>
            </w:r>
            <w:r>
              <w:rPr>
                <w:rFonts w:hint="eastAsia" w:ascii="方正宋三简体" w:hAnsi="宋体" w:eastAsia="方正宋三简体" w:cs="仿宋_GB2312"/>
                <w:color w:val="000000"/>
                <w:sz w:val="18"/>
                <w:szCs w:val="18"/>
              </w:rPr>
              <w:t>条</w:t>
            </w:r>
          </w:p>
        </w:tc>
        <w:tc>
          <w:tcPr>
            <w:tcW w:w="3569"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违反本办法规定， 有下列行为之一的，由卫生健康行政部门责令限期改正，并可处以五千元以下罚款;逾期不改正的</w:t>
            </w:r>
            <w:r>
              <w:rPr>
                <w:rFonts w:hint="eastAsia" w:ascii="方正宋三简体" w:hAnsi="宋体" w:eastAsia="方正宋三简体" w:cs="仿宋_GB2312"/>
                <w:color w:val="000000"/>
                <w:sz w:val="18"/>
                <w:szCs w:val="18"/>
                <w:lang w:eastAsia="zh-CN"/>
              </w:rPr>
              <w:t>，</w:t>
            </w:r>
            <w:r>
              <w:rPr>
                <w:rFonts w:hint="eastAsia" w:ascii="方正宋三简体" w:hAnsi="宋体" w:eastAsia="方正宋三简体" w:cs="仿宋_GB2312"/>
                <w:color w:val="000000"/>
                <w:sz w:val="18"/>
                <w:szCs w:val="18"/>
              </w:rPr>
              <w:t>视情节轻重，处以五千元以上三万元以下罚款</w:t>
            </w:r>
            <w:r>
              <w:rPr>
                <w:rFonts w:hint="eastAsia" w:ascii="方正宋三简体" w:hAnsi="宋体" w:eastAsia="方正宋三简体" w:cs="仿宋_GB2312"/>
                <w:color w:val="000000"/>
                <w:sz w:val="18"/>
                <w:szCs w:val="18"/>
                <w:lang w:eastAsia="zh-CN"/>
              </w:rPr>
              <w:t>：</w:t>
            </w:r>
          </w:p>
          <w:p>
            <w:pPr>
              <w:adjustRightInd w:val="0"/>
              <w:snapToGrid w:val="0"/>
              <w:spacing w:line="300" w:lineRule="exact"/>
              <w:jc w:val="both"/>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(一)供水单位使用不符合规定要求的涉水产品、消毒产品的</w:t>
            </w:r>
            <w:r>
              <w:rPr>
                <w:rFonts w:hint="eastAsia" w:ascii="方正宋三简体" w:hAnsi="宋体" w:eastAsia="方正宋三简体" w:cs="仿宋_GB2312"/>
                <w:color w:val="000000"/>
                <w:sz w:val="18"/>
                <w:szCs w:val="18"/>
                <w:lang w:eastAsia="zh-CN"/>
              </w:rPr>
              <w:t>：”</w:t>
            </w:r>
          </w:p>
          <w:p>
            <w:pPr>
              <w:adjustRightInd w:val="0"/>
              <w:snapToGrid w:val="0"/>
              <w:spacing w:line="300" w:lineRule="exact"/>
              <w:jc w:val="both"/>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供水单位使用不符合规定要求的涉水产品、消毒产品1个月以内的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both"/>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供水单位使用不符合规定要求的涉水产品、消毒产品1个月以上3个月以内的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责令限期改正，并可处以两千以上五千元以下罚款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both"/>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供水单位使用不符合规定要求的涉水产品、消毒产品3个月以上的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责令限期改正，并处以五千元罚款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供水单位使用不符合规定要求的涉水产品、消毒产品，经限期改正，逾期不改正的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处以五千元以上三万元以下罚款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lang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5</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《济南市生活饮用水卫生监督管理办法》第二十</w:t>
            </w:r>
            <w:r>
              <w:rPr>
                <w:rFonts w:hint="eastAsia" w:ascii="方正宋三简体" w:hAnsi="宋体" w:eastAsia="方正宋三简体" w:cs="仿宋_GB2312"/>
                <w:color w:val="000000"/>
                <w:sz w:val="18"/>
                <w:szCs w:val="18"/>
                <w:highlight w:val="none"/>
                <w:lang w:val="en-US" w:eastAsia="zh-CN"/>
              </w:rPr>
              <w:t>八</w:t>
            </w:r>
            <w:r>
              <w:rPr>
                <w:rFonts w:hint="eastAsia" w:ascii="方正宋三简体" w:hAnsi="宋体" w:eastAsia="方正宋三简体" w:cs="仿宋_GB2312"/>
                <w:color w:val="000000"/>
                <w:sz w:val="18"/>
                <w:szCs w:val="18"/>
                <w:highlight w:val="none"/>
              </w:rPr>
              <w:t>条</w:t>
            </w:r>
          </w:p>
        </w:tc>
        <w:tc>
          <w:tcPr>
            <w:tcW w:w="3569" w:type="dxa"/>
            <w:vMerge w:val="restart"/>
            <w:tcBorders>
              <w:left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违反本办法规定， 有下列行为之一的，由卫生健康行政部门责令限期改正，并可处以五千元以下罚款;逾期不改正的</w:t>
            </w:r>
            <w:r>
              <w:rPr>
                <w:rFonts w:hint="eastAsia" w:ascii="方正宋三简体" w:hAnsi="宋体" w:eastAsia="方正宋三简体" w:cs="仿宋_GB2312"/>
                <w:color w:val="000000"/>
                <w:sz w:val="18"/>
                <w:szCs w:val="18"/>
                <w:highlight w:val="none"/>
                <w:lang w:eastAsia="zh-CN"/>
              </w:rPr>
              <w:t>，</w:t>
            </w:r>
            <w:r>
              <w:rPr>
                <w:rFonts w:hint="eastAsia" w:ascii="方正宋三简体" w:hAnsi="宋体" w:eastAsia="方正宋三简体" w:cs="仿宋_GB2312"/>
                <w:color w:val="000000"/>
                <w:sz w:val="18"/>
                <w:szCs w:val="18"/>
                <w:highlight w:val="none"/>
              </w:rPr>
              <w:t>视情节轻重，处以五千元以上三万元以下罚款:</w:t>
            </w:r>
          </w:p>
          <w:p>
            <w:pPr>
              <w:adjustRightInd w:val="0"/>
              <w:snapToGrid w:val="0"/>
              <w:spacing w:line="300" w:lineRule="exact"/>
              <w:jc w:val="both"/>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w:t>
            </w:r>
            <w:r>
              <w:rPr>
                <w:rFonts w:hint="eastAsia" w:ascii="方正宋三简体" w:hAnsi="宋体" w:eastAsia="方正宋三简体" w:cs="仿宋_GB2312"/>
                <w:color w:val="000000"/>
                <w:sz w:val="18"/>
                <w:szCs w:val="18"/>
                <w:highlight w:val="none"/>
                <w:lang w:val="en-US" w:eastAsia="zh-CN"/>
              </w:rPr>
              <w:t>二</w:t>
            </w: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）集中式供水单位未按照要求配备消毒设施设备对供应的饮用水进行消毒，或者消毒设施不能正常运转的；</w:t>
            </w:r>
            <w:r>
              <w:rPr>
                <w:rFonts w:hint="eastAsia" w:ascii="方正宋三简体" w:hAnsi="宋体" w:eastAsia="方正宋三简体" w:cs="仿宋_GB2312"/>
                <w:color w:val="000000"/>
                <w:sz w:val="18"/>
                <w:szCs w:val="18"/>
                <w:highlight w:val="none"/>
                <w:lang w:eastAsia="zh-CN"/>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集中式供水单位未按照要求配备消毒设施设备对供应的饮用水进行消毒，或者消毒设施不能正常运转1个月以内的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责令限期改正，并可处以两千元以下罚款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lang w:eastAsia="zh-CN"/>
              </w:rPr>
            </w:pP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集中式供水单位未按照要求配备消毒设施设备对供应的饮用水进行消毒，或者消毒设施不能正常运转1个月以上3个月以内的</w:t>
            </w:r>
            <w:r>
              <w:rPr>
                <w:rFonts w:hint="eastAsia" w:ascii="方正宋三简体" w:hAnsi="宋体" w:eastAsia="方正宋三简体" w:cs="仿宋_GB2312"/>
                <w:color w:val="000000"/>
                <w:sz w:val="18"/>
                <w:szCs w:val="18"/>
                <w:highlight w:val="none"/>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责令限期改正，并可处以两千以上五千元以下罚款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lang w:eastAsia="zh-CN"/>
              </w:rPr>
            </w:pP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集中式供水单位未按照要求配备消毒设施设备对供应的饮用水进行消毒，或者消毒设施不能正常运转3个月以上的</w:t>
            </w:r>
            <w:r>
              <w:rPr>
                <w:rFonts w:hint="eastAsia" w:ascii="方正宋三简体" w:hAnsi="宋体" w:eastAsia="方正宋三简体" w:cs="仿宋_GB2312"/>
                <w:color w:val="000000"/>
                <w:sz w:val="18"/>
                <w:szCs w:val="18"/>
                <w:highlight w:val="none"/>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责令限期改正，并处以五千元罚款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lang w:eastAsia="zh-CN"/>
              </w:rPr>
            </w:pPr>
            <w:r>
              <w:rPr>
                <w:rFonts w:hint="eastAsia" w:ascii="方正宋三简体" w:hAnsi="宋体" w:eastAsia="方正宋三简体" w:cs="仿宋_GB2312"/>
                <w:color w:val="000000"/>
                <w:sz w:val="18"/>
                <w:szCs w:val="18"/>
                <w:highlight w:val="none"/>
              </w:rPr>
              <w:t>集中式供水单位未按照要求配备消毒设施设备对供应的饮用水进行消毒，或者消毒设施不能正常运转，经责令限期改正，逾期不改正的</w:t>
            </w:r>
            <w:r>
              <w:rPr>
                <w:rFonts w:hint="eastAsia" w:ascii="方正宋三简体" w:hAnsi="宋体" w:eastAsia="方正宋三简体" w:cs="仿宋_GB2312"/>
                <w:color w:val="000000"/>
                <w:sz w:val="18"/>
                <w:szCs w:val="18"/>
                <w:highlight w:val="none"/>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处以五千元以上三万元以下罚款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highlight w:val="none"/>
              </w:rPr>
            </w:pPr>
            <w:r>
              <w:rPr>
                <w:rFonts w:hint="eastAsia" w:ascii="方正宋三简体" w:hAnsi="宋体" w:eastAsia="方正宋三简体" w:cs="仿宋_GB2312"/>
                <w:color w:val="000000"/>
                <w:sz w:val="18"/>
                <w:szCs w:val="18"/>
                <w:highlight w:val="none"/>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lang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6</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二次供水设施管理单位未按照规定对储水设施进行清洗消毒的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《济南市生活饮用水卫生监督管理办法》第二十</w:t>
            </w:r>
            <w:r>
              <w:rPr>
                <w:rFonts w:hint="eastAsia" w:ascii="方正宋三简体" w:hAnsi="宋体" w:eastAsia="方正宋三简体" w:cs="仿宋_GB2312"/>
                <w:color w:val="000000"/>
                <w:sz w:val="18"/>
                <w:szCs w:val="18"/>
                <w:lang w:val="en-US" w:eastAsia="zh-CN"/>
              </w:rPr>
              <w:t>八</w:t>
            </w:r>
            <w:r>
              <w:rPr>
                <w:rFonts w:hint="eastAsia" w:ascii="方正宋三简体" w:hAnsi="宋体" w:eastAsia="方正宋三简体" w:cs="仿宋_GB2312"/>
                <w:color w:val="000000"/>
                <w:sz w:val="18"/>
                <w:szCs w:val="18"/>
              </w:rPr>
              <w:t>条</w:t>
            </w:r>
          </w:p>
        </w:tc>
        <w:tc>
          <w:tcPr>
            <w:tcW w:w="3569"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lang w:eastAsia="zh-CN"/>
              </w:rPr>
              <w:t>“违反本办法规定， 有下列行为之一的，由卫生健康行政部门责令限期改正，并可处以五千元以下罚款;逾期不改正的，视情节轻重，处以五千元以上三万元以下罚款:</w:t>
            </w:r>
          </w:p>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w:t>
            </w:r>
            <w:r>
              <w:rPr>
                <w:rFonts w:hint="eastAsia" w:ascii="方正宋三简体" w:hAnsi="宋体" w:eastAsia="方正宋三简体" w:cs="仿宋_GB2312"/>
                <w:color w:val="000000"/>
                <w:sz w:val="18"/>
                <w:szCs w:val="18"/>
                <w:lang w:val="en-US" w:eastAsia="zh-CN"/>
              </w:rPr>
              <w:t>三</w:t>
            </w:r>
            <w:r>
              <w:rPr>
                <w:rFonts w:hint="eastAsia" w:ascii="方正宋三简体" w:hAnsi="宋体" w:eastAsia="方正宋三简体" w:cs="仿宋_GB2312"/>
                <w:color w:val="000000"/>
                <w:sz w:val="18"/>
                <w:szCs w:val="18"/>
              </w:rPr>
              <w:t>）二次供水设施管理单位未按照本办法第十二条规定对储水设施进行清洗消毒的；</w:t>
            </w:r>
            <w:r>
              <w:rPr>
                <w:rFonts w:hint="eastAsia" w:ascii="方正宋三简体" w:hAnsi="宋体" w:eastAsia="方正宋三简体" w:cs="仿宋_GB2312"/>
                <w:color w:val="000000"/>
                <w:sz w:val="18"/>
                <w:szCs w:val="18"/>
                <w:lang w:eastAsia="zh-CN"/>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二次供水设施管理单位对储水设施进行清洗消毒未经水质监测合格后供水的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二次供水设施管理单位未按照规定对储水设施进行清洗消毒的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责令限期改正，并可处以两千以上五千元以下罚款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二次供水设施管理单位未按照规定对储水设施进行清洗消毒，经责令限期改正，逾期不改正的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处以五千元以上三万元以下罚款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default" w:ascii="方正宋三简体" w:hAnsi="宋体" w:eastAsia="方正宋三简体" w:cs="仿宋_GB2312"/>
                <w:color w:val="000000"/>
                <w:sz w:val="18"/>
                <w:szCs w:val="18"/>
                <w:lang w:val="en-US"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7</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现制现售饮用水经营者未按要求更换水处理材料的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《济南市生活饮用水卫生监督管理办法》第二十</w:t>
            </w:r>
            <w:r>
              <w:rPr>
                <w:rFonts w:hint="eastAsia" w:ascii="方正宋三简体" w:hAnsi="宋体" w:eastAsia="方正宋三简体" w:cs="仿宋_GB2312"/>
                <w:color w:val="000000"/>
                <w:sz w:val="18"/>
                <w:szCs w:val="18"/>
                <w:lang w:val="en-US" w:eastAsia="zh-CN"/>
              </w:rPr>
              <w:t>八</w:t>
            </w:r>
            <w:r>
              <w:rPr>
                <w:rFonts w:hint="eastAsia" w:ascii="方正宋三简体" w:hAnsi="宋体" w:eastAsia="方正宋三简体" w:cs="仿宋_GB2312"/>
                <w:color w:val="000000"/>
                <w:sz w:val="18"/>
                <w:szCs w:val="18"/>
              </w:rPr>
              <w:t>条</w:t>
            </w:r>
          </w:p>
        </w:tc>
        <w:tc>
          <w:tcPr>
            <w:tcW w:w="3569"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lang w:eastAsia="zh-CN"/>
              </w:rPr>
              <w:t>“违反本办法规定， 有下列行为之一的，由卫生健康行政部门责令限期改正，并可处以五千元以下罚款;逾期不改正的，视情节轻重，处以五千元以上三万元以下罚款:</w:t>
            </w:r>
          </w:p>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w:t>
            </w:r>
            <w:r>
              <w:rPr>
                <w:rFonts w:hint="eastAsia" w:ascii="方正宋三简体" w:hAnsi="宋体" w:eastAsia="方正宋三简体" w:cs="仿宋_GB2312"/>
                <w:color w:val="000000"/>
                <w:sz w:val="18"/>
                <w:szCs w:val="18"/>
                <w:lang w:val="en-US" w:eastAsia="zh-CN"/>
              </w:rPr>
              <w:t>四</w:t>
            </w:r>
            <w:r>
              <w:rPr>
                <w:rFonts w:hint="eastAsia" w:ascii="方正宋三简体" w:hAnsi="宋体" w:eastAsia="方正宋三简体" w:cs="仿宋_GB2312"/>
                <w:color w:val="000000"/>
                <w:sz w:val="18"/>
                <w:szCs w:val="18"/>
              </w:rPr>
              <w:t>）现制现售饮用水经营者未按要求更换水处理材料的；</w:t>
            </w:r>
            <w:r>
              <w:rPr>
                <w:rFonts w:hint="eastAsia" w:ascii="方正宋三简体" w:hAnsi="宋体" w:eastAsia="方正宋三简体" w:cs="仿宋_GB2312"/>
                <w:color w:val="000000"/>
                <w:sz w:val="18"/>
                <w:szCs w:val="18"/>
                <w:lang w:eastAsia="zh-CN"/>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现制现售饮用水经营者未按要求更换水处理材料1个月以内的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现制现售饮用水经营者未按要求更换水处理材料1个月以上3个月以内的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责令限期改正，并可处以两千以上五千元以下罚款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现制现售饮用水经营者未按要求更换水处理材料3个月以上的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责令限期改正，并处以五千元罚款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现制现售饮用水经营者未按要求更换水处理材料，经责令限期改正，逾期不改正的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处以五千元以上三万元以下罚款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lang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8</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现制现售饮用水经营者未按照要求对所供水质进行检测的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《济南市生活饮用水卫生监督管理办法》第</w:t>
            </w:r>
            <w:bookmarkStart w:id="0" w:name="_GoBack"/>
            <w:bookmarkEnd w:id="0"/>
            <w:r>
              <w:rPr>
                <w:rFonts w:hint="eastAsia" w:ascii="方正宋三简体" w:hAnsi="宋体" w:eastAsia="方正宋三简体" w:cs="仿宋_GB2312"/>
                <w:color w:val="000000"/>
                <w:sz w:val="18"/>
                <w:szCs w:val="18"/>
              </w:rPr>
              <w:t>二十</w:t>
            </w:r>
            <w:r>
              <w:rPr>
                <w:rFonts w:hint="eastAsia" w:ascii="方正宋三简体" w:hAnsi="宋体" w:eastAsia="方正宋三简体" w:cs="仿宋_GB2312"/>
                <w:color w:val="000000"/>
                <w:sz w:val="18"/>
                <w:szCs w:val="18"/>
                <w:lang w:val="en-US" w:eastAsia="zh-CN"/>
              </w:rPr>
              <w:t>八</w:t>
            </w:r>
            <w:r>
              <w:rPr>
                <w:rFonts w:hint="eastAsia" w:ascii="方正宋三简体" w:hAnsi="宋体" w:eastAsia="方正宋三简体" w:cs="仿宋_GB2312"/>
                <w:color w:val="000000"/>
                <w:sz w:val="18"/>
                <w:szCs w:val="18"/>
              </w:rPr>
              <w:t>条</w:t>
            </w:r>
          </w:p>
        </w:tc>
        <w:tc>
          <w:tcPr>
            <w:tcW w:w="3569"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w:t>
            </w:r>
            <w:r>
              <w:rPr>
                <w:rFonts w:hint="eastAsia" w:ascii="方正宋三简体" w:hAnsi="宋体" w:eastAsia="方正宋三简体" w:cs="仿宋_GB2312"/>
                <w:color w:val="000000"/>
                <w:sz w:val="18"/>
                <w:szCs w:val="18"/>
                <w:lang w:eastAsia="zh-CN"/>
              </w:rPr>
              <w:t>违反本办法规定， 有下列行为之一的，由卫生健康行政部门责令限期改正，并可处以五千元以下罚款;逾期不改正的，视情节轻重，处以五千元以上三万元以下罚款:</w:t>
            </w:r>
          </w:p>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w:t>
            </w:r>
            <w:r>
              <w:rPr>
                <w:rFonts w:hint="eastAsia" w:ascii="方正宋三简体" w:hAnsi="宋体" w:eastAsia="方正宋三简体" w:cs="仿宋_GB2312"/>
                <w:color w:val="000000"/>
                <w:sz w:val="18"/>
                <w:szCs w:val="18"/>
                <w:lang w:val="en-US" w:eastAsia="zh-CN"/>
              </w:rPr>
              <w:t>五</w:t>
            </w:r>
            <w:r>
              <w:rPr>
                <w:rFonts w:hint="eastAsia" w:ascii="方正宋三简体" w:hAnsi="宋体" w:eastAsia="方正宋三简体" w:cs="仿宋_GB2312"/>
                <w:color w:val="000000"/>
                <w:sz w:val="18"/>
                <w:szCs w:val="18"/>
              </w:rPr>
              <w:t>）现制现售饮用水经营者未按照本办法要求对所供水质进行检测的。”</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现制现售饮用水经营者未按照要求对所供水质进行检测1个月以内的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现制现售饮用水经营者未按照要求对所供水质进行检测1个月以上3个月以内的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责令限期改正，并可处以两千以上五千元以下罚款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现制现售饮用水经营者未按照要求对所供水质进行检测3个月以上的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责令限期改正，并处以五千元罚款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1542"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p>
        </w:tc>
        <w:tc>
          <w:tcPr>
            <w:tcW w:w="180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5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lang w:eastAsia="zh-CN"/>
              </w:rPr>
            </w:pPr>
            <w:r>
              <w:rPr>
                <w:rFonts w:hint="eastAsia" w:ascii="方正宋三简体" w:hAnsi="宋体" w:eastAsia="方正宋三简体" w:cs="仿宋_GB2312"/>
                <w:color w:val="000000"/>
                <w:sz w:val="18"/>
                <w:szCs w:val="18"/>
              </w:rPr>
              <w:t>现制现售饮用水经营者未按照要求对所供水质进行检测，经责令限期改正，逾期不改正的</w:t>
            </w:r>
            <w:r>
              <w:rPr>
                <w:rFonts w:hint="eastAsia" w:ascii="方正宋三简体" w:hAnsi="宋体" w:eastAsia="方正宋三简体" w:cs="仿宋_GB2312"/>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处以五千元以上三万元以下罚款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s="仿宋_GB2312"/>
                <w:color w:val="000000"/>
                <w:sz w:val="18"/>
                <w:szCs w:val="18"/>
              </w:rPr>
            </w:pPr>
            <w:r>
              <w:rPr>
                <w:rFonts w:hint="eastAsia" w:ascii="方正宋三简体" w:hAnsi="宋体" w:eastAsia="方正宋三简体" w:cs="仿宋_GB2312"/>
                <w:color w:val="000000"/>
                <w:sz w:val="18"/>
                <w:szCs w:val="18"/>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lang w:eastAsia="zh-CN"/>
              </w:rPr>
            </w:pPr>
            <w:r>
              <w:rPr>
                <w:rFonts w:hint="eastAsia" w:ascii="宋体" w:hAnsi="宋体" w:eastAsia="宋体" w:cs="仿宋_GB2312"/>
                <w:color w:val="000000"/>
                <w:sz w:val="18"/>
                <w:szCs w:val="18"/>
              </w:rPr>
              <w:t>JNCF-WS000</w:t>
            </w:r>
            <w:r>
              <w:rPr>
                <w:rFonts w:hint="eastAsia" w:ascii="宋体" w:hAnsi="宋体" w:eastAsia="宋体" w:cs="仿宋_GB2312"/>
                <w:color w:val="000000"/>
                <w:sz w:val="18"/>
                <w:szCs w:val="18"/>
                <w:lang w:val="en-US" w:eastAsia="zh-CN"/>
              </w:rPr>
              <w:t>9</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集中式供水单位、二次供水设施管理单位未采取基本卫生防护防范措施的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《济南市生活饮用水卫生监督管理办法》第二十</w:t>
            </w:r>
            <w:r>
              <w:rPr>
                <w:rFonts w:hint="eastAsia" w:ascii="方正宋三简体" w:hAnsi="宋体" w:eastAsia="方正宋三简体"/>
                <w:color w:val="000000"/>
                <w:sz w:val="18"/>
                <w:szCs w:val="18"/>
                <w:lang w:val="en-US" w:eastAsia="zh-CN"/>
              </w:rPr>
              <w:t>九</w:t>
            </w:r>
            <w:r>
              <w:rPr>
                <w:rFonts w:hint="eastAsia" w:ascii="方正宋三简体" w:hAnsi="宋体" w:eastAsia="方正宋三简体"/>
                <w:color w:val="000000"/>
                <w:sz w:val="18"/>
                <w:szCs w:val="18"/>
              </w:rPr>
              <w:t>条</w:t>
            </w:r>
          </w:p>
        </w:tc>
        <w:tc>
          <w:tcPr>
            <w:tcW w:w="3569" w:type="dxa"/>
            <w:vMerge w:val="restart"/>
            <w:tcBorders>
              <w:left w:val="single" w:color="auto" w:sz="4" w:space="0"/>
              <w:right w:val="single" w:color="auto" w:sz="4" w:space="0"/>
            </w:tcBorders>
            <w:noWrap w:val="0"/>
            <w:vAlign w:val="center"/>
          </w:tcPr>
          <w:p>
            <w:pPr>
              <w:ind w:firstLine="0" w:firstLineChars="0"/>
              <w:jc w:val="left"/>
              <w:rPr>
                <w:rFonts w:hint="eastAsia" w:ascii="方正宋三简体" w:hAnsi="宋体" w:eastAsia="方正宋三简体"/>
                <w:color w:val="000000"/>
                <w:sz w:val="18"/>
                <w:szCs w:val="18"/>
              </w:rPr>
            </w:pPr>
            <w:r>
              <w:rPr>
                <w:rFonts w:hint="eastAsia" w:ascii="方正宋三简体" w:hAnsi="宋体" w:eastAsia="方正宋三简体" w:cs="Times New Roman"/>
                <w:color w:val="000000"/>
                <w:sz w:val="18"/>
                <w:szCs w:val="18"/>
                <w:lang w:eastAsia="zh-CN"/>
              </w:rPr>
              <w:t>“</w:t>
            </w:r>
            <w:r>
              <w:rPr>
                <w:rFonts w:hint="eastAsia" w:ascii="方正宋三简体" w:hAnsi="宋体" w:eastAsia="方正宋三简体" w:cs="Times New Roman"/>
                <w:color w:val="000000"/>
                <w:sz w:val="18"/>
                <w:szCs w:val="18"/>
              </w:rPr>
              <w:t>供水单位违反本办法规定， 有下列行为之一的，由卫生健康行政部门责令限期改正;逾期不改正的，处以三千元以下罚款;情节严重的，处以三千元以上二万元以下罚款</w:t>
            </w:r>
            <w:r>
              <w:rPr>
                <w:rFonts w:hint="eastAsia" w:ascii="方正宋三简体" w:hAnsi="宋体" w:eastAsia="方正宋三简体"/>
                <w:color w:val="000000"/>
                <w:sz w:val="18"/>
                <w:szCs w:val="18"/>
              </w:rPr>
              <w:t>：</w:t>
            </w:r>
          </w:p>
          <w:p>
            <w:pPr>
              <w:adjustRightInd w:val="0"/>
              <w:snapToGrid w:val="0"/>
              <w:spacing w:line="300" w:lineRule="exact"/>
              <w:ind w:firstLine="0" w:firstLineChars="0"/>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（一）集中式供水单位、二次供水设施管理单位未采取基本卫生防护防范措施的；</w:t>
            </w:r>
            <w:r>
              <w:rPr>
                <w:rFonts w:hint="eastAsia" w:ascii="方正宋三简体" w:hAnsi="宋体" w:eastAsia="方正宋三简体" w:cs="Times New Roman"/>
                <w:color w:val="000000"/>
                <w:sz w:val="18"/>
                <w:szCs w:val="18"/>
                <w:lang w:eastAsia="zh-CN"/>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集中式供水单位、二次供水设施管理单位未采取基本卫生防护防范措施的</w:t>
            </w:r>
            <w:r>
              <w:rPr>
                <w:rFonts w:hint="eastAsia" w:ascii="方正宋三简体" w:hAnsi="宋体" w:eastAsia="方正宋三简体"/>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集中式供水单位、二次供水设施管理单位未采取基本卫生防护防范措施，逾期不改正的</w:t>
            </w:r>
            <w:r>
              <w:rPr>
                <w:rFonts w:hint="eastAsia" w:ascii="方正宋三简体" w:hAnsi="宋体" w:eastAsia="方正宋三简体"/>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责令限期改正，处以三千元以下罚款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集中式供水单位、二次供水设施管理单位未采取基本卫生防护防范措施，经责令限期改正，逾期不改正、造成饮用水污染的</w:t>
            </w:r>
            <w:r>
              <w:rPr>
                <w:rFonts w:hint="eastAsia" w:ascii="方正宋三简体" w:hAnsi="宋体" w:eastAsia="方正宋三简体"/>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责令限期改正，处以三千元以上二万元以下罚款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restart"/>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lang w:eastAsia="zh-CN"/>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10</w:t>
            </w:r>
          </w:p>
        </w:tc>
        <w:tc>
          <w:tcPr>
            <w:tcW w:w="1542"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供水单位未按照本办法规定进行信息公示，或者不如实公示信息的</w:t>
            </w:r>
          </w:p>
        </w:tc>
        <w:tc>
          <w:tcPr>
            <w:tcW w:w="1806" w:type="dxa"/>
            <w:vMerge w:val="restart"/>
            <w:tcBorders>
              <w:left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《济南市生活饮用水卫生监督管理办法》第二十</w:t>
            </w:r>
            <w:r>
              <w:rPr>
                <w:rFonts w:hint="eastAsia" w:ascii="方正宋三简体" w:hAnsi="宋体" w:eastAsia="方正宋三简体"/>
                <w:color w:val="000000"/>
                <w:sz w:val="18"/>
                <w:szCs w:val="18"/>
                <w:lang w:val="en-US" w:eastAsia="zh-CN"/>
              </w:rPr>
              <w:t>九</w:t>
            </w:r>
            <w:r>
              <w:rPr>
                <w:rFonts w:hint="eastAsia" w:ascii="方正宋三简体" w:hAnsi="宋体" w:eastAsia="方正宋三简体"/>
                <w:color w:val="000000"/>
                <w:sz w:val="18"/>
                <w:szCs w:val="18"/>
              </w:rPr>
              <w:t>条</w:t>
            </w:r>
          </w:p>
        </w:tc>
        <w:tc>
          <w:tcPr>
            <w:tcW w:w="3569" w:type="dxa"/>
            <w:vMerge w:val="restart"/>
            <w:tcBorders>
              <w:left w:val="single" w:color="auto" w:sz="4" w:space="0"/>
              <w:right w:val="single" w:color="auto" w:sz="4" w:space="0"/>
            </w:tcBorders>
            <w:noWrap w:val="0"/>
            <w:vAlign w:val="center"/>
          </w:tcPr>
          <w:p>
            <w:pPr>
              <w:adjustRightInd w:val="0"/>
              <w:snapToGrid w:val="0"/>
              <w:spacing w:line="300" w:lineRule="exact"/>
              <w:ind w:firstLine="0" w:firstLineChars="0"/>
              <w:jc w:val="both"/>
              <w:rPr>
                <w:rFonts w:hint="eastAsia" w:ascii="方正宋三简体" w:hAnsi="宋体" w:eastAsia="方正宋三简体"/>
                <w:color w:val="000000"/>
                <w:sz w:val="18"/>
                <w:szCs w:val="18"/>
              </w:rPr>
            </w:pPr>
            <w:r>
              <w:rPr>
                <w:rFonts w:hint="eastAsia" w:ascii="方正宋三简体" w:hAnsi="宋体" w:eastAsia="方正宋三简体" w:cs="Times New Roman"/>
                <w:color w:val="000000"/>
                <w:sz w:val="18"/>
                <w:szCs w:val="18"/>
                <w:lang w:eastAsia="zh-CN"/>
              </w:rPr>
              <w:t>“</w:t>
            </w:r>
            <w:r>
              <w:rPr>
                <w:rFonts w:hint="eastAsia" w:ascii="方正宋三简体" w:hAnsi="宋体" w:eastAsia="方正宋三简体" w:cs="Times New Roman"/>
                <w:color w:val="000000"/>
                <w:sz w:val="18"/>
                <w:szCs w:val="18"/>
              </w:rPr>
              <w:t>供水单位违反本办法规定， 有下列行为之一的，由卫生健康行政部门责令限期改正;逾期不改正的，处以三千元以下罚款;情节严重的，处以三千元以上二万元以下罚款</w:t>
            </w:r>
            <w:r>
              <w:rPr>
                <w:rFonts w:hint="eastAsia" w:ascii="方正宋三简体" w:hAnsi="宋体" w:eastAsia="方正宋三简体"/>
                <w:color w:val="000000"/>
                <w:sz w:val="18"/>
                <w:szCs w:val="18"/>
              </w:rPr>
              <w:t>：</w:t>
            </w:r>
          </w:p>
          <w:p>
            <w:pPr>
              <w:adjustRightInd w:val="0"/>
              <w:snapToGrid w:val="0"/>
              <w:spacing w:line="300" w:lineRule="exact"/>
              <w:ind w:firstLine="0" w:firstLineChars="0"/>
              <w:jc w:val="both"/>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（二）未按照本办法规定进行信息公示，或者不如实公示信息的</w:t>
            </w:r>
            <w:r>
              <w:rPr>
                <w:rFonts w:hint="eastAsia" w:ascii="方正宋三简体" w:hAnsi="宋体" w:eastAsia="方正宋三简体"/>
                <w:color w:val="000000"/>
                <w:sz w:val="18"/>
                <w:szCs w:val="18"/>
                <w:lang w:eastAsia="zh-CN"/>
              </w:rPr>
              <w:t>。</w:t>
            </w:r>
            <w:r>
              <w:rPr>
                <w:rFonts w:hint="eastAsia" w:ascii="方正宋三简体" w:hAnsi="宋体" w:eastAsia="方正宋三简体" w:cs="Times New Roman"/>
                <w:color w:val="000000"/>
                <w:sz w:val="18"/>
                <w:szCs w:val="18"/>
                <w:lang w:eastAsia="zh-CN"/>
              </w:rPr>
              <w:t>”</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供水单位未按照本办法规定进行信息公示，或者不如实公示信息的</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供水单位未按照本办法规定进行信息公示，或者不如实公示信息的，经责令限期改正，逾期不改正的</w:t>
            </w:r>
            <w:r>
              <w:rPr>
                <w:rFonts w:hint="eastAsia" w:ascii="方正宋三简体" w:hAnsi="宋体" w:eastAsia="方正宋三简体"/>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责令限期改正，处以三千元以下罚款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937" w:type="dxa"/>
            <w:vMerge w:val="continue"/>
            <w:tcBorders>
              <w:left w:val="single" w:color="auto" w:sz="8"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542"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1806"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569" w:type="dxa"/>
            <w:vMerge w:val="continue"/>
            <w:tcBorders>
              <w:left w:val="single" w:color="auto" w:sz="4" w:space="0"/>
              <w:right w:val="single" w:color="auto" w:sz="4"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lang w:eastAsia="zh-CN"/>
              </w:rPr>
            </w:pPr>
            <w:r>
              <w:rPr>
                <w:rFonts w:hint="eastAsia" w:ascii="方正宋三简体" w:hAnsi="宋体" w:eastAsia="方正宋三简体"/>
                <w:color w:val="000000"/>
                <w:sz w:val="18"/>
                <w:szCs w:val="18"/>
              </w:rPr>
              <w:t>供水单位未按照本办法规定进行信息公示，或者不如实公示信息，受到</w:t>
            </w:r>
            <w:r>
              <w:rPr>
                <w:rFonts w:hint="eastAsia" w:ascii="方正宋三简体" w:hAnsi="宋体" w:eastAsia="方正宋三简体" w:cs="Times New Roman"/>
                <w:color w:val="000000"/>
                <w:sz w:val="18"/>
                <w:szCs w:val="18"/>
              </w:rPr>
              <w:t>卫生健康行政部门</w:t>
            </w:r>
            <w:r>
              <w:rPr>
                <w:rFonts w:hint="eastAsia" w:ascii="方正宋三简体" w:hAnsi="宋体" w:eastAsia="方正宋三简体"/>
                <w:color w:val="000000"/>
                <w:sz w:val="18"/>
                <w:szCs w:val="18"/>
              </w:rPr>
              <w:t>处罚仍不改正的</w:t>
            </w:r>
            <w:r>
              <w:rPr>
                <w:rFonts w:hint="eastAsia" w:ascii="方正宋三简体" w:hAnsi="宋体" w:eastAsia="方正宋三简体"/>
                <w:color w:val="000000"/>
                <w:sz w:val="18"/>
                <w:szCs w:val="18"/>
                <w:lang w:eastAsia="zh-CN"/>
              </w:rPr>
              <w:t>。</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责令限期改正，处以三千元以上二万元以下罚款</w:t>
            </w:r>
          </w:p>
        </w:tc>
        <w:tc>
          <w:tcPr>
            <w:tcW w:w="469"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00" w:lineRule="exact"/>
              <w:jc w:val="center"/>
              <w:rPr>
                <w:rFonts w:hint="eastAsia" w:ascii="方正宋三简体" w:hAnsi="宋体" w:eastAsia="方正宋三简体"/>
                <w:color w:val="000000"/>
                <w:sz w:val="18"/>
                <w:szCs w:val="18"/>
              </w:rPr>
            </w:pPr>
            <w:r>
              <w:rPr>
                <w:rFonts w:hint="eastAsia" w:ascii="方正宋三简体" w:hAnsi="宋体" w:eastAsia="方正宋三简体"/>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spacing w:line="24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11</w:t>
            </w:r>
          </w:p>
        </w:tc>
        <w:tc>
          <w:tcPr>
            <w:tcW w:w="1542"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未按照规定实行二十四小时值班制度的，无正当理由拒绝或者拖延受理呼救的</w:t>
            </w:r>
          </w:p>
        </w:tc>
        <w:tc>
          <w:tcPr>
            <w:tcW w:w="1806"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第四十条（一）</w:t>
            </w:r>
          </w:p>
        </w:tc>
        <w:tc>
          <w:tcPr>
            <w:tcW w:w="3569"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市急救中心、急救网络医院有下列情形之一的，由县级以上卫生健康行政部门责令改正，并处以五千元以上二万元以下罚款；情节严重的，处以二万元以上五万元以下罚款；对负有责任的主管人员和其他直接责任人员依法给予处分，并按照《中华人民共和国执业医师法》《护士条例》等有关规定予以处罚：</w:t>
            </w:r>
          </w:p>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（一）未按照规定实行二十四小时值班制度的，无正当理由拒绝或者拖延受理呼救的</w:t>
            </w:r>
          </w:p>
        </w:tc>
        <w:tc>
          <w:tcPr>
            <w:tcW w:w="3178" w:type="dxa"/>
            <w:noWrap w:val="0"/>
            <w:vAlign w:val="center"/>
          </w:tcPr>
          <w:p>
            <w:pPr>
              <w:spacing w:line="240" w:lineRule="exact"/>
              <w:jc w:val="lef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未按照规定实行二十四小时值班制度的，无正当理由拒绝或者拖延受理呼救的</w:t>
            </w:r>
          </w:p>
        </w:tc>
        <w:tc>
          <w:tcPr>
            <w:tcW w:w="2575" w:type="dxa"/>
            <w:noWrap w:val="0"/>
            <w:vAlign w:val="center"/>
          </w:tcPr>
          <w:p>
            <w:pPr>
              <w:spacing w:line="240" w:lineRule="exact"/>
              <w:jc w:val="lef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center"/>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center"/>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spacing w:line="240" w:lineRule="exact"/>
              <w:jc w:val="lef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未按照规定实行二十四小时值班制度的，无正当理由拒绝或者拖延受理呼救</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spacing w:line="24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12</w:t>
            </w:r>
          </w:p>
        </w:tc>
        <w:tc>
          <w:tcPr>
            <w:tcW w:w="1542"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未按照规定时限接听呼救电话或者发出调度指令的</w:t>
            </w:r>
          </w:p>
        </w:tc>
        <w:tc>
          <w:tcPr>
            <w:tcW w:w="1806"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第四十条（二）</w:t>
            </w:r>
          </w:p>
        </w:tc>
        <w:tc>
          <w:tcPr>
            <w:tcW w:w="3569"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市急救中心、急救网络医院有下列情形之一的，由县级以上卫生健康行政部门责令改正，并处以五千元以上二万元以下罚款；情节严重的，处以二万元以上五万元以下罚款；对负有责任的主管人员和其他直接责任人员依法给予处分，并按照《中华人民共和国执业医师法》《护士条例》等有关规定予以处罚：</w:t>
            </w:r>
          </w:p>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（二）未按照规定时限接听呼救电话或者发出调度指令的</w:t>
            </w: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未按照规定时限接听呼救电话或者发出调度指令的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center"/>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center"/>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未按照规定时限接听呼救电话或者发出调度指令</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2" w:hRule="atLeast"/>
        </w:trPr>
        <w:tc>
          <w:tcPr>
            <w:tcW w:w="937" w:type="dxa"/>
            <w:vMerge w:val="restart"/>
            <w:noWrap w:val="0"/>
            <w:vAlign w:val="center"/>
          </w:tcPr>
          <w:p>
            <w:pPr>
              <w:spacing w:line="240" w:lineRule="exact"/>
              <w:jc w:val="center"/>
              <w:rPr>
                <w:rFonts w:hint="default" w:ascii="宋体" w:hAnsi="宋体" w:eastAsia="宋体"/>
                <w:color w:val="auto"/>
                <w:sz w:val="18"/>
                <w:szCs w:val="18"/>
                <w:lang w:val="en-US" w:eastAsia="zh-CN"/>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13</w:t>
            </w:r>
          </w:p>
        </w:tc>
        <w:tc>
          <w:tcPr>
            <w:tcW w:w="1542"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未按照规定记录急救过程相关信息以及保存急救过程记录的</w:t>
            </w:r>
          </w:p>
        </w:tc>
        <w:tc>
          <w:tcPr>
            <w:tcW w:w="1806" w:type="dxa"/>
            <w:vMerge w:val="restart"/>
            <w:noWrap w:val="0"/>
            <w:vAlign w:val="center"/>
          </w:tcPr>
          <w:p>
            <w:pPr>
              <w:spacing w:line="24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第四十条（三）</w:t>
            </w:r>
          </w:p>
        </w:tc>
        <w:tc>
          <w:tcPr>
            <w:tcW w:w="3569"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市急救中心、急救网络医院有下列情形之一的，由县级以上卫生健康行政部门责令改正，并处以五千元以上二万元以下罚款；情节严重的，处以二万元以上五万元以下罚款；对负有责任的主管人员和其他直接责任人员依法给予处分，并按照《中华人民共和国执业医师法》《护士条例》等有关规定予以处罚：</w:t>
            </w:r>
          </w:p>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（三）未按照规定记录急救过程相关信息以及保存急救过程记录的</w:t>
            </w:r>
          </w:p>
        </w:tc>
        <w:tc>
          <w:tcPr>
            <w:tcW w:w="3178"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未按照规定记录急救过程相关信息以及保存急救过程记录的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noWrap w:val="0"/>
            <w:vAlign w:val="center"/>
          </w:tcPr>
          <w:p>
            <w:pPr>
              <w:spacing w:line="240" w:lineRule="exact"/>
              <w:jc w:val="center"/>
              <w:rPr>
                <w:rFonts w:hint="eastAsia" w:ascii="宋体" w:hAnsi="宋体" w:eastAsia="宋体"/>
                <w:color w:val="auto"/>
                <w:sz w:val="18"/>
                <w:szCs w:val="18"/>
                <w:lang w:val="en-US" w:eastAsia="zh-CN"/>
              </w:rPr>
            </w:pPr>
          </w:p>
        </w:tc>
        <w:tc>
          <w:tcPr>
            <w:tcW w:w="1542" w:type="dxa"/>
            <w:vMerge w:val="continue"/>
            <w:noWrap w:val="0"/>
            <w:vAlign w:val="center"/>
          </w:tcPr>
          <w:p>
            <w:pPr>
              <w:spacing w:line="240" w:lineRule="exact"/>
              <w:rPr>
                <w:rFonts w:hint="eastAsia" w:ascii="宋体" w:hAnsi="宋体" w:eastAsia="宋体"/>
                <w:color w:val="auto"/>
                <w:sz w:val="18"/>
                <w:szCs w:val="18"/>
              </w:rPr>
            </w:pPr>
          </w:p>
        </w:tc>
        <w:tc>
          <w:tcPr>
            <w:tcW w:w="1806" w:type="dxa"/>
            <w:vMerge w:val="continue"/>
            <w:noWrap w:val="0"/>
            <w:vAlign w:val="center"/>
          </w:tcPr>
          <w:p>
            <w:pPr>
              <w:spacing w:line="240" w:lineRule="exact"/>
              <w:rPr>
                <w:rFonts w:hint="eastAsia" w:ascii="宋体" w:hAnsi="宋体" w:eastAsia="宋体"/>
                <w:color w:val="auto"/>
                <w:sz w:val="18"/>
                <w:szCs w:val="18"/>
                <w:lang w:eastAsia="zh-CN"/>
              </w:rPr>
            </w:pPr>
          </w:p>
        </w:tc>
        <w:tc>
          <w:tcPr>
            <w:tcW w:w="3569" w:type="dxa"/>
            <w:vMerge w:val="continue"/>
            <w:noWrap w:val="0"/>
            <w:vAlign w:val="center"/>
          </w:tcPr>
          <w:p>
            <w:pPr>
              <w:spacing w:line="240" w:lineRule="exact"/>
              <w:rPr>
                <w:rFonts w:hint="eastAsia" w:ascii="宋体" w:hAnsi="宋体" w:eastAsia="宋体"/>
                <w:color w:val="auto"/>
                <w:sz w:val="18"/>
                <w:szCs w:val="18"/>
              </w:rPr>
            </w:pPr>
          </w:p>
        </w:tc>
        <w:tc>
          <w:tcPr>
            <w:tcW w:w="3178" w:type="dxa"/>
            <w:noWrap w:val="0"/>
            <w:vAlign w:val="center"/>
          </w:tcPr>
          <w:p>
            <w:pPr>
              <w:spacing w:line="240" w:lineRule="exact"/>
              <w:rPr>
                <w:rFonts w:hint="default" w:ascii="宋体" w:hAnsi="宋体" w:eastAsia="宋体"/>
                <w:color w:val="auto"/>
                <w:sz w:val="18"/>
                <w:szCs w:val="18"/>
                <w:lang w:val="en-US" w:eastAsia="zh-CN"/>
              </w:rPr>
            </w:pPr>
            <w:r>
              <w:rPr>
                <w:rFonts w:hint="eastAsia" w:ascii="宋体" w:hAnsi="宋体" w:eastAsia="宋体"/>
                <w:color w:val="auto"/>
                <w:sz w:val="18"/>
                <w:szCs w:val="18"/>
              </w:rPr>
              <w:t>未按照规定记录急救过程相关信息以及保存急救过程记录</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33" w:hRule="atLeast"/>
        </w:trPr>
        <w:tc>
          <w:tcPr>
            <w:tcW w:w="937" w:type="dxa"/>
            <w:vMerge w:val="restart"/>
            <w:noWrap w:val="0"/>
            <w:vAlign w:val="center"/>
          </w:tcPr>
          <w:p>
            <w:pPr>
              <w:spacing w:line="240" w:lineRule="exact"/>
              <w:jc w:val="center"/>
              <w:rPr>
                <w:rFonts w:hint="default" w:ascii="宋体" w:hAnsi="宋体" w:eastAsia="宋体"/>
                <w:color w:val="auto"/>
                <w:sz w:val="18"/>
                <w:szCs w:val="18"/>
                <w:lang w:val="en-US" w:eastAsia="zh-CN"/>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14</w:t>
            </w:r>
          </w:p>
        </w:tc>
        <w:tc>
          <w:tcPr>
            <w:tcW w:w="1542"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未按照院前医疗急救转运规定转运患者的</w:t>
            </w:r>
          </w:p>
        </w:tc>
        <w:tc>
          <w:tcPr>
            <w:tcW w:w="1806" w:type="dxa"/>
            <w:vMerge w:val="restart"/>
            <w:noWrap w:val="0"/>
            <w:vAlign w:val="center"/>
          </w:tcPr>
          <w:p>
            <w:pPr>
              <w:spacing w:line="240" w:lineRule="exact"/>
              <w:rPr>
                <w:rFonts w:hint="eastAsia" w:ascii="宋体" w:hAnsi="宋体" w:eastAsia="宋体"/>
                <w:color w:val="auto"/>
                <w:sz w:val="18"/>
                <w:szCs w:val="18"/>
                <w:lang w:eastAsia="zh-CN"/>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第四十条（四）</w:t>
            </w:r>
          </w:p>
        </w:tc>
        <w:tc>
          <w:tcPr>
            <w:tcW w:w="3569"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市急救中心、急救网络医院有下列情形之一的，由县级以上卫生健康行政部门责令改正，并处以五千元以上二万元以下罚款；情节严重的，处以二万元以上五万元以下罚款；对负有责任的主管人员和其他直接责任人员依法给予处分，并按照《中华人民共和国执业医师法》《护士条例》等有关规定予以处罚：</w:t>
            </w:r>
          </w:p>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（四）未按照院前医疗急救转运规定转运患者的</w:t>
            </w:r>
          </w:p>
        </w:tc>
        <w:tc>
          <w:tcPr>
            <w:tcW w:w="3178"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未按照院前医疗急救转运规定转运患者的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noWrap w:val="0"/>
            <w:vAlign w:val="center"/>
          </w:tcPr>
          <w:p>
            <w:pPr>
              <w:spacing w:line="240" w:lineRule="exact"/>
              <w:jc w:val="center"/>
              <w:rPr>
                <w:rFonts w:hint="eastAsia" w:ascii="宋体" w:hAnsi="宋体" w:eastAsia="宋体"/>
                <w:color w:val="auto"/>
                <w:sz w:val="18"/>
                <w:szCs w:val="18"/>
                <w:lang w:val="en-US" w:eastAsia="zh-CN"/>
              </w:rPr>
            </w:pPr>
          </w:p>
        </w:tc>
        <w:tc>
          <w:tcPr>
            <w:tcW w:w="1542" w:type="dxa"/>
            <w:vMerge w:val="continue"/>
            <w:noWrap w:val="0"/>
            <w:vAlign w:val="center"/>
          </w:tcPr>
          <w:p>
            <w:pPr>
              <w:spacing w:line="240" w:lineRule="exact"/>
              <w:rPr>
                <w:rFonts w:hint="eastAsia" w:ascii="宋体" w:hAnsi="宋体" w:eastAsia="宋体"/>
                <w:color w:val="auto"/>
                <w:sz w:val="18"/>
                <w:szCs w:val="18"/>
              </w:rPr>
            </w:pPr>
          </w:p>
        </w:tc>
        <w:tc>
          <w:tcPr>
            <w:tcW w:w="1806" w:type="dxa"/>
            <w:vMerge w:val="continue"/>
            <w:noWrap w:val="0"/>
            <w:vAlign w:val="center"/>
          </w:tcPr>
          <w:p>
            <w:pPr>
              <w:spacing w:line="240" w:lineRule="exact"/>
              <w:rPr>
                <w:rFonts w:hint="eastAsia" w:ascii="宋体" w:hAnsi="宋体" w:eastAsia="宋体"/>
                <w:color w:val="auto"/>
                <w:sz w:val="18"/>
                <w:szCs w:val="18"/>
                <w:lang w:eastAsia="zh-CN"/>
              </w:rPr>
            </w:pPr>
          </w:p>
        </w:tc>
        <w:tc>
          <w:tcPr>
            <w:tcW w:w="3569" w:type="dxa"/>
            <w:vMerge w:val="continue"/>
            <w:noWrap w:val="0"/>
            <w:vAlign w:val="center"/>
          </w:tcPr>
          <w:p>
            <w:pPr>
              <w:spacing w:line="240" w:lineRule="exact"/>
              <w:rPr>
                <w:rFonts w:hint="eastAsia" w:ascii="宋体" w:hAnsi="宋体" w:eastAsia="宋体"/>
                <w:color w:val="auto"/>
                <w:sz w:val="18"/>
                <w:szCs w:val="18"/>
              </w:rPr>
            </w:pPr>
          </w:p>
        </w:tc>
        <w:tc>
          <w:tcPr>
            <w:tcW w:w="3178" w:type="dxa"/>
            <w:noWrap w:val="0"/>
            <w:vAlign w:val="center"/>
          </w:tcPr>
          <w:p>
            <w:pPr>
              <w:spacing w:line="240" w:lineRule="exact"/>
              <w:rPr>
                <w:rFonts w:hint="default" w:ascii="宋体" w:hAnsi="宋体" w:eastAsia="宋体"/>
                <w:color w:val="auto"/>
                <w:sz w:val="18"/>
                <w:szCs w:val="18"/>
                <w:lang w:val="en-US" w:eastAsia="zh-CN"/>
              </w:rPr>
            </w:pPr>
            <w:r>
              <w:rPr>
                <w:rFonts w:hint="eastAsia" w:ascii="宋体" w:hAnsi="宋体" w:eastAsia="宋体"/>
                <w:color w:val="auto"/>
                <w:sz w:val="18"/>
                <w:szCs w:val="18"/>
              </w:rPr>
              <w:t>未按照院前医疗急救转运规定转运患者</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restart"/>
            <w:noWrap w:val="0"/>
            <w:vAlign w:val="center"/>
          </w:tcPr>
          <w:p>
            <w:pPr>
              <w:spacing w:line="240" w:lineRule="exact"/>
              <w:jc w:val="center"/>
              <w:rPr>
                <w:rFonts w:hint="default" w:ascii="宋体" w:hAnsi="宋体" w:eastAsia="宋体"/>
                <w:color w:val="auto"/>
                <w:sz w:val="18"/>
                <w:szCs w:val="18"/>
                <w:lang w:val="en-US" w:eastAsia="zh-CN"/>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15</w:t>
            </w:r>
          </w:p>
          <w:p>
            <w:pPr>
              <w:spacing w:line="240" w:lineRule="exact"/>
              <w:jc w:val="center"/>
              <w:rPr>
                <w:rFonts w:hint="eastAsia" w:ascii="宋体" w:hAnsi="宋体" w:eastAsia="宋体"/>
                <w:color w:val="auto"/>
                <w:sz w:val="18"/>
                <w:szCs w:val="18"/>
                <w:lang w:val="en-US" w:eastAsia="zh-CN"/>
              </w:rPr>
            </w:pPr>
          </w:p>
        </w:tc>
        <w:tc>
          <w:tcPr>
            <w:tcW w:w="1542" w:type="dxa"/>
            <w:vMerge w:val="restart"/>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急救网络医院将急救站出租、承包给单位或者个人的</w:t>
            </w:r>
          </w:p>
        </w:tc>
        <w:tc>
          <w:tcPr>
            <w:tcW w:w="1806" w:type="dxa"/>
            <w:vMerge w:val="restart"/>
            <w:noWrap w:val="0"/>
            <w:vAlign w:val="center"/>
          </w:tcPr>
          <w:p>
            <w:pPr>
              <w:spacing w:line="240" w:lineRule="exact"/>
              <w:rPr>
                <w:rFonts w:hint="eastAsia" w:ascii="宋体" w:hAnsi="宋体" w:eastAsia="宋体"/>
                <w:color w:val="auto"/>
                <w:sz w:val="18"/>
                <w:szCs w:val="18"/>
                <w:lang w:eastAsia="zh-CN"/>
              </w:rPr>
            </w:pPr>
            <w:r>
              <w:rPr>
                <w:rFonts w:hint="eastAsia" w:ascii="宋体" w:hAnsi="宋体" w:eastAsia="宋体"/>
                <w:color w:val="auto"/>
                <w:sz w:val="18"/>
                <w:szCs w:val="18"/>
              </w:rPr>
              <w:t>《中华人民共和国基本医疗卫生与健康促进法》第一百条</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第四十一条</w:t>
            </w:r>
          </w:p>
        </w:tc>
        <w:tc>
          <w:tcPr>
            <w:tcW w:w="3569" w:type="dxa"/>
            <w:vMerge w:val="restart"/>
            <w:noWrap w:val="0"/>
            <w:vAlign w:val="center"/>
          </w:tcPr>
          <w:p>
            <w:pPr>
              <w:spacing w:line="240" w:lineRule="exact"/>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1、</w:t>
            </w:r>
            <w:r>
              <w:rPr>
                <w:rFonts w:hint="eastAsia" w:ascii="宋体" w:hAnsi="宋体" w:eastAsia="宋体"/>
                <w:color w:val="auto"/>
                <w:sz w:val="18"/>
                <w:szCs w:val="18"/>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r>
              <w:rPr>
                <w:rFonts w:hint="eastAsia" w:ascii="宋体" w:hAnsi="宋体" w:eastAsia="宋体"/>
                <w:color w:val="auto"/>
                <w:sz w:val="18"/>
                <w:szCs w:val="18"/>
                <w:lang w:eastAsia="zh-CN"/>
              </w:rPr>
              <w:t>；</w:t>
            </w:r>
          </w:p>
          <w:p>
            <w:pPr>
              <w:spacing w:line="240" w:lineRule="exact"/>
              <w:rPr>
                <w:rFonts w:hint="eastAsia" w:ascii="宋体" w:hAnsi="宋体" w:eastAsia="宋体"/>
                <w:color w:val="auto"/>
                <w:sz w:val="18"/>
                <w:szCs w:val="18"/>
              </w:rPr>
            </w:pPr>
            <w:r>
              <w:rPr>
                <w:rFonts w:hint="eastAsia" w:ascii="宋体" w:hAnsi="宋体" w:eastAsia="宋体"/>
                <w:color w:val="auto"/>
                <w:sz w:val="18"/>
                <w:szCs w:val="18"/>
                <w:lang w:val="en-US" w:eastAsia="zh-CN"/>
              </w:rPr>
              <w:t>2、</w:t>
            </w:r>
            <w:r>
              <w:rPr>
                <w:rFonts w:hint="eastAsia" w:ascii="宋体" w:hAnsi="宋体" w:eastAsia="宋体"/>
                <w:color w:val="auto"/>
                <w:sz w:val="18"/>
                <w:szCs w:val="18"/>
              </w:rPr>
              <w:t>违反本条例规定，急救网络医院将急救站出租、承包给单位或者个人的，由县级以上卫生健康行政部门依照《中华人民共和国基本医疗卫生与健康促进法》第一百条的规定予以处罚。</w:t>
            </w:r>
          </w:p>
        </w:tc>
        <w:tc>
          <w:tcPr>
            <w:tcW w:w="3178"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急救网络医院将急救站出租、承包给单位或者个人</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首次发现的</w:t>
            </w:r>
          </w:p>
        </w:tc>
        <w:tc>
          <w:tcPr>
            <w:tcW w:w="2575"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由县级以上人民政府卫生健康主管部门责令改正，没收违法所得，并处违法所得二倍以上四倍以下的罚款，违法所得不足一万元的，按一万元计算。</w:t>
            </w:r>
          </w:p>
        </w:tc>
        <w:tc>
          <w:tcPr>
            <w:tcW w:w="469" w:type="dxa"/>
            <w:noWrap w:val="0"/>
            <w:vAlign w:val="center"/>
          </w:tcPr>
          <w:p>
            <w:pPr>
              <w:spacing w:line="24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tcBorders/>
            <w:noWrap w:val="0"/>
            <w:vAlign w:val="center"/>
          </w:tcPr>
          <w:p>
            <w:pPr>
              <w:spacing w:line="240" w:lineRule="exact"/>
              <w:jc w:val="center"/>
              <w:rPr>
                <w:rFonts w:hint="eastAsia" w:ascii="宋体" w:hAnsi="宋体" w:eastAsia="宋体"/>
                <w:color w:val="auto"/>
                <w:sz w:val="18"/>
                <w:szCs w:val="18"/>
                <w:lang w:val="en-US" w:eastAsia="zh-CN"/>
              </w:rPr>
            </w:pPr>
          </w:p>
        </w:tc>
        <w:tc>
          <w:tcPr>
            <w:tcW w:w="1542" w:type="dxa"/>
            <w:vMerge w:val="continue"/>
            <w:tcBorders/>
            <w:noWrap w:val="0"/>
            <w:vAlign w:val="center"/>
          </w:tcPr>
          <w:p>
            <w:pPr>
              <w:spacing w:line="240" w:lineRule="exact"/>
              <w:rPr>
                <w:rFonts w:hint="eastAsia" w:ascii="宋体" w:hAnsi="宋体" w:eastAsia="宋体"/>
                <w:color w:val="auto"/>
                <w:sz w:val="18"/>
                <w:szCs w:val="18"/>
              </w:rPr>
            </w:pPr>
          </w:p>
        </w:tc>
        <w:tc>
          <w:tcPr>
            <w:tcW w:w="1806" w:type="dxa"/>
            <w:vMerge w:val="continue"/>
            <w:tcBorders/>
            <w:noWrap w:val="0"/>
            <w:vAlign w:val="center"/>
          </w:tcPr>
          <w:p>
            <w:pPr>
              <w:spacing w:line="240" w:lineRule="exact"/>
              <w:rPr>
                <w:rFonts w:hint="eastAsia" w:ascii="宋体" w:hAnsi="宋体" w:eastAsia="宋体"/>
                <w:color w:val="auto"/>
                <w:sz w:val="18"/>
                <w:szCs w:val="18"/>
                <w:lang w:eastAsia="zh-CN"/>
              </w:rPr>
            </w:pPr>
          </w:p>
        </w:tc>
        <w:tc>
          <w:tcPr>
            <w:tcW w:w="3569" w:type="dxa"/>
            <w:vMerge w:val="continue"/>
            <w:tcBorders/>
            <w:noWrap w:val="0"/>
            <w:vAlign w:val="center"/>
          </w:tcPr>
          <w:p>
            <w:pPr>
              <w:spacing w:line="240" w:lineRule="exact"/>
              <w:rPr>
                <w:rFonts w:hint="eastAsia" w:ascii="宋体" w:hAnsi="宋体" w:eastAsia="宋体"/>
                <w:color w:val="auto"/>
                <w:sz w:val="18"/>
                <w:szCs w:val="18"/>
              </w:rPr>
            </w:pPr>
          </w:p>
        </w:tc>
        <w:tc>
          <w:tcPr>
            <w:tcW w:w="3178"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急救网络医院将急救站出租、承包给单位或者个人</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经处罚再次发现有该行为的</w:t>
            </w:r>
          </w:p>
        </w:tc>
        <w:tc>
          <w:tcPr>
            <w:tcW w:w="2575"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由县级以上人民政府卫生健康主管部门责令改正，没收违法所得，并处违法所得五倍以上七倍以下的罚款，违法所得不足一万元的，按一万元计算。</w:t>
            </w:r>
          </w:p>
        </w:tc>
        <w:tc>
          <w:tcPr>
            <w:tcW w:w="469" w:type="dxa"/>
            <w:noWrap w:val="0"/>
            <w:vAlign w:val="center"/>
          </w:tcPr>
          <w:p>
            <w:pPr>
              <w:spacing w:line="24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tcBorders/>
            <w:noWrap w:val="0"/>
            <w:vAlign w:val="center"/>
          </w:tcPr>
          <w:p>
            <w:pPr>
              <w:spacing w:line="240" w:lineRule="exact"/>
              <w:jc w:val="center"/>
              <w:rPr>
                <w:rFonts w:hint="eastAsia" w:ascii="宋体" w:hAnsi="宋体" w:eastAsia="宋体"/>
                <w:color w:val="auto"/>
                <w:sz w:val="18"/>
                <w:szCs w:val="18"/>
                <w:lang w:val="en-US" w:eastAsia="zh-CN"/>
              </w:rPr>
            </w:pPr>
          </w:p>
        </w:tc>
        <w:tc>
          <w:tcPr>
            <w:tcW w:w="1542" w:type="dxa"/>
            <w:vMerge w:val="continue"/>
            <w:tcBorders/>
            <w:noWrap w:val="0"/>
            <w:vAlign w:val="center"/>
          </w:tcPr>
          <w:p>
            <w:pPr>
              <w:spacing w:line="240" w:lineRule="exact"/>
              <w:rPr>
                <w:rFonts w:hint="eastAsia" w:ascii="宋体" w:hAnsi="宋体" w:eastAsia="宋体"/>
                <w:color w:val="auto"/>
                <w:sz w:val="18"/>
                <w:szCs w:val="18"/>
              </w:rPr>
            </w:pPr>
          </w:p>
        </w:tc>
        <w:tc>
          <w:tcPr>
            <w:tcW w:w="1806" w:type="dxa"/>
            <w:vMerge w:val="continue"/>
            <w:tcBorders/>
            <w:noWrap w:val="0"/>
            <w:vAlign w:val="center"/>
          </w:tcPr>
          <w:p>
            <w:pPr>
              <w:spacing w:line="240" w:lineRule="exact"/>
              <w:rPr>
                <w:rFonts w:hint="eastAsia" w:ascii="宋体" w:hAnsi="宋体" w:eastAsia="宋体"/>
                <w:color w:val="auto"/>
                <w:sz w:val="18"/>
                <w:szCs w:val="18"/>
                <w:lang w:eastAsia="zh-CN"/>
              </w:rPr>
            </w:pPr>
          </w:p>
        </w:tc>
        <w:tc>
          <w:tcPr>
            <w:tcW w:w="3569" w:type="dxa"/>
            <w:vMerge w:val="continue"/>
            <w:tcBorders/>
            <w:noWrap w:val="0"/>
            <w:vAlign w:val="center"/>
          </w:tcPr>
          <w:p>
            <w:pPr>
              <w:spacing w:line="240" w:lineRule="exact"/>
              <w:rPr>
                <w:rFonts w:hint="eastAsia" w:ascii="宋体" w:hAnsi="宋体" w:eastAsia="宋体"/>
                <w:color w:val="auto"/>
                <w:sz w:val="18"/>
                <w:szCs w:val="18"/>
              </w:rPr>
            </w:pPr>
          </w:p>
        </w:tc>
        <w:tc>
          <w:tcPr>
            <w:tcW w:w="3178"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急救网络医院将急救站出租、承包给单位或者个人</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造成严重后果的</w:t>
            </w:r>
          </w:p>
        </w:tc>
        <w:tc>
          <w:tcPr>
            <w:tcW w:w="2575" w:type="dxa"/>
            <w:noWrap w:val="0"/>
            <w:vAlign w:val="center"/>
          </w:tcPr>
          <w:p>
            <w:pPr>
              <w:spacing w:line="240" w:lineRule="exact"/>
              <w:rPr>
                <w:rFonts w:hint="eastAsia" w:ascii="宋体" w:hAnsi="宋体" w:eastAsia="宋体"/>
                <w:color w:val="auto"/>
                <w:sz w:val="18"/>
                <w:szCs w:val="18"/>
              </w:rPr>
            </w:pPr>
            <w:r>
              <w:rPr>
                <w:rFonts w:hint="eastAsia" w:ascii="宋体" w:hAnsi="宋体" w:eastAsia="宋体"/>
                <w:color w:val="auto"/>
                <w:sz w:val="18"/>
                <w:szCs w:val="18"/>
              </w:rPr>
              <w:t>由县级以上人民政府卫生健康主管部门责令改正，没收违法所得，并处违法所得八倍以上十倍以下的罚款，违法所得不足一万元的，按一万元计算。</w:t>
            </w:r>
          </w:p>
        </w:tc>
        <w:tc>
          <w:tcPr>
            <w:tcW w:w="469" w:type="dxa"/>
            <w:noWrap w:val="0"/>
            <w:vAlign w:val="center"/>
          </w:tcPr>
          <w:p>
            <w:pPr>
              <w:spacing w:line="24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restart"/>
            <w:noWrap w:val="0"/>
            <w:vAlign w:val="center"/>
          </w:tcPr>
          <w:p>
            <w:pPr>
              <w:adjustRightInd w:val="0"/>
              <w:snapToGrid w:val="0"/>
              <w:spacing w:line="300" w:lineRule="exact"/>
              <w:jc w:val="center"/>
              <w:rPr>
                <w:rFonts w:hint="eastAsia" w:ascii="宋体" w:hAnsi="宋体" w:eastAsia="宋体"/>
                <w:color w:val="auto"/>
                <w:sz w:val="18"/>
                <w:szCs w:val="18"/>
                <w:lang w:val="en-US" w:eastAsia="zh-CN"/>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16</w:t>
            </w:r>
          </w:p>
        </w:tc>
        <w:tc>
          <w:tcPr>
            <w:tcW w:w="1542" w:type="dxa"/>
            <w:vMerge w:val="restart"/>
            <w:noWrap w:val="0"/>
            <w:vAlign w:val="center"/>
          </w:tcPr>
          <w:p>
            <w:pPr>
              <w:adjustRightInd w:val="0"/>
              <w:snapToGrid w:val="0"/>
              <w:spacing w:line="300" w:lineRule="exact"/>
              <w:rPr>
                <w:rFonts w:hint="eastAsia" w:ascii="宋体" w:hAnsi="宋体" w:eastAsia="宋体"/>
                <w:color w:val="auto"/>
                <w:sz w:val="18"/>
                <w:szCs w:val="18"/>
              </w:rPr>
            </w:pPr>
            <w:r>
              <w:rPr>
                <w:rFonts w:hint="default" w:ascii="宋体" w:hAnsi="宋体" w:eastAsia="宋体"/>
                <w:snapToGrid w:val="0"/>
                <w:color w:val="000000"/>
                <w:kern w:val="0"/>
                <w:sz w:val="18"/>
                <w:szCs w:val="18"/>
              </w:rPr>
              <w:t>未纳入院前医疗急救体系的车辆违法使用院前医疗急救标志图案的</w:t>
            </w:r>
          </w:p>
        </w:tc>
        <w:tc>
          <w:tcPr>
            <w:tcW w:w="1806" w:type="dxa"/>
            <w:vMerge w:val="restart"/>
            <w:noWrap w:val="0"/>
            <w:vAlign w:val="center"/>
          </w:tcPr>
          <w:p>
            <w:pPr>
              <w:adjustRightInd w:val="0"/>
              <w:snapToGrid w:val="0"/>
              <w:spacing w:line="300" w:lineRule="exact"/>
              <w:rPr>
                <w:rFonts w:hint="eastAsia" w:ascii="宋体" w:hAnsi="宋体" w:eastAsia="宋体"/>
                <w:snapToGrid w:val="0"/>
                <w:color w:val="000000"/>
                <w:kern w:val="0"/>
                <w:sz w:val="18"/>
                <w:szCs w:val="18"/>
              </w:rPr>
            </w:pPr>
            <w:r>
              <w:rPr>
                <w:rFonts w:hint="eastAsia" w:ascii="宋体" w:hAnsi="宋体" w:eastAsia="宋体"/>
                <w:snapToGrid w:val="0"/>
                <w:color w:val="000000"/>
                <w:kern w:val="0"/>
                <w:sz w:val="18"/>
                <w:szCs w:val="18"/>
              </w:rPr>
              <w:t>《</w:t>
            </w:r>
            <w:r>
              <w:rPr>
                <w:rFonts w:hint="eastAsia" w:ascii="宋体" w:hAnsi="宋体" w:eastAsia="宋体"/>
                <w:snapToGrid w:val="0"/>
                <w:color w:val="000000"/>
                <w:kern w:val="0"/>
                <w:sz w:val="18"/>
                <w:szCs w:val="18"/>
                <w:lang w:val="en-US" w:eastAsia="zh-CN"/>
              </w:rPr>
              <w:t>济南市院前医疗急救</w:t>
            </w:r>
            <w:r>
              <w:rPr>
                <w:rFonts w:hint="eastAsia" w:ascii="宋体" w:hAnsi="宋体" w:eastAsia="宋体"/>
                <w:snapToGrid w:val="0"/>
                <w:color w:val="000000"/>
                <w:kern w:val="0"/>
                <w:sz w:val="18"/>
                <w:szCs w:val="18"/>
              </w:rPr>
              <w:t>条例》第四十</w:t>
            </w:r>
            <w:r>
              <w:rPr>
                <w:rFonts w:hint="eastAsia" w:ascii="宋体" w:hAnsi="宋体" w:eastAsia="宋体"/>
                <w:snapToGrid w:val="0"/>
                <w:color w:val="000000"/>
                <w:kern w:val="0"/>
                <w:sz w:val="18"/>
                <w:szCs w:val="18"/>
                <w:lang w:val="en-US" w:eastAsia="zh-CN"/>
              </w:rPr>
              <w:t>二</w:t>
            </w:r>
            <w:r>
              <w:rPr>
                <w:rFonts w:hint="eastAsia" w:ascii="宋体" w:hAnsi="宋体" w:eastAsia="宋体"/>
                <w:snapToGrid w:val="0"/>
                <w:color w:val="000000"/>
                <w:kern w:val="0"/>
                <w:sz w:val="18"/>
                <w:szCs w:val="18"/>
              </w:rPr>
              <w:t>条</w:t>
            </w:r>
          </w:p>
          <w:p>
            <w:pPr>
              <w:adjustRightInd w:val="0"/>
              <w:snapToGrid w:val="0"/>
              <w:spacing w:line="300" w:lineRule="exact"/>
              <w:rPr>
                <w:rFonts w:hint="eastAsia" w:ascii="宋体" w:hAnsi="宋体" w:eastAsia="宋体"/>
                <w:color w:val="auto"/>
                <w:sz w:val="18"/>
                <w:szCs w:val="18"/>
                <w:lang w:eastAsia="zh-CN"/>
              </w:rPr>
            </w:pPr>
          </w:p>
        </w:tc>
        <w:tc>
          <w:tcPr>
            <w:tcW w:w="3569" w:type="dxa"/>
            <w:vMerge w:val="restart"/>
            <w:noWrap w:val="0"/>
            <w:vAlign w:val="center"/>
          </w:tcPr>
          <w:p>
            <w:pPr>
              <w:adjustRightInd w:val="0"/>
              <w:snapToGrid w:val="0"/>
              <w:spacing w:line="300" w:lineRule="exact"/>
              <w:ind w:left="42" w:leftChars="0"/>
              <w:rPr>
                <w:rFonts w:hint="eastAsia" w:ascii="宋体" w:hAnsi="宋体" w:eastAsia="宋体"/>
                <w:color w:val="auto"/>
                <w:sz w:val="18"/>
                <w:szCs w:val="18"/>
              </w:rPr>
            </w:pPr>
            <w:r>
              <w:rPr>
                <w:rFonts w:hint="default" w:ascii="宋体" w:hAnsi="宋体" w:eastAsia="宋体"/>
                <w:snapToGrid w:val="0"/>
                <w:color w:val="000000"/>
                <w:kern w:val="0"/>
                <w:sz w:val="18"/>
                <w:szCs w:val="18"/>
                <w:lang w:val="en-US" w:eastAsia="zh-CN"/>
              </w:rPr>
              <w:t>违反本条例规定，未纳入院前医疗急救体系的车辆违法使用院前医疗急救标志图案的，由县级以上卫生健康行政部门责令改正，并处以一万元以上三万元以下罚款；情节严重的，处以三万元以上十万元以下罚款。</w:t>
            </w:r>
          </w:p>
        </w:tc>
        <w:tc>
          <w:tcPr>
            <w:tcW w:w="3178"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default" w:ascii="宋体" w:hAnsi="宋体" w:eastAsia="宋体"/>
                <w:snapToGrid w:val="0"/>
                <w:color w:val="000000"/>
                <w:kern w:val="0"/>
                <w:sz w:val="18"/>
                <w:szCs w:val="18"/>
              </w:rPr>
              <w:t>未纳入院前医疗急救体系的车辆违法使用院前医疗急救标志图案</w:t>
            </w:r>
            <w:r>
              <w:rPr>
                <w:rFonts w:hint="eastAsia" w:ascii="宋体" w:hAnsi="宋体" w:eastAsia="宋体"/>
                <w:snapToGrid w:val="0"/>
                <w:color w:val="000000"/>
                <w:kern w:val="0"/>
                <w:sz w:val="18"/>
                <w:szCs w:val="18"/>
                <w:lang w:eastAsia="zh-CN"/>
              </w:rPr>
              <w:t>，</w:t>
            </w:r>
            <w:r>
              <w:rPr>
                <w:rFonts w:hint="eastAsia" w:ascii="宋体" w:hAnsi="宋体" w:eastAsia="宋体"/>
                <w:snapToGrid w:val="0"/>
                <w:color w:val="000000"/>
                <w:kern w:val="0"/>
                <w:sz w:val="18"/>
                <w:szCs w:val="18"/>
                <w:lang w:val="en-US" w:eastAsia="zh-CN"/>
              </w:rPr>
              <w:t>首次发现的</w:t>
            </w:r>
          </w:p>
        </w:tc>
        <w:tc>
          <w:tcPr>
            <w:tcW w:w="2575"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eastAsia" w:ascii="宋体" w:hAnsi="宋体" w:eastAsia="宋体"/>
                <w:color w:val="000000"/>
                <w:sz w:val="18"/>
                <w:szCs w:val="18"/>
              </w:rPr>
              <w:t>责令</w:t>
            </w:r>
            <w:r>
              <w:rPr>
                <w:rFonts w:hint="eastAsia" w:ascii="宋体" w:hAnsi="宋体" w:eastAsia="宋体"/>
                <w:color w:val="000000"/>
                <w:sz w:val="18"/>
                <w:szCs w:val="18"/>
                <w:lang w:val="en-US" w:eastAsia="zh-CN"/>
              </w:rPr>
              <w:t>限期改正</w:t>
            </w:r>
            <w:r>
              <w:rPr>
                <w:rFonts w:hint="eastAsia" w:ascii="宋体" w:hAnsi="宋体" w:eastAsia="宋体"/>
                <w:color w:val="000000"/>
                <w:sz w:val="18"/>
                <w:szCs w:val="18"/>
              </w:rPr>
              <w:t>,处以</w:t>
            </w:r>
            <w:r>
              <w:rPr>
                <w:rFonts w:hint="eastAsia" w:ascii="宋体" w:hAnsi="宋体" w:eastAsia="宋体"/>
                <w:color w:val="000000"/>
                <w:sz w:val="18"/>
                <w:szCs w:val="18"/>
                <w:lang w:val="en-US" w:eastAsia="zh-CN"/>
              </w:rPr>
              <w:t>一万元以上两万元</w:t>
            </w:r>
            <w:r>
              <w:rPr>
                <w:rFonts w:hint="eastAsia" w:ascii="宋体" w:hAnsi="宋体" w:eastAsia="宋体"/>
                <w:color w:val="000000"/>
                <w:sz w:val="18"/>
                <w:szCs w:val="18"/>
              </w:rPr>
              <w:t>以下的罚款。</w:t>
            </w:r>
          </w:p>
        </w:tc>
        <w:tc>
          <w:tcPr>
            <w:tcW w:w="469" w:type="dxa"/>
            <w:noWrap w:val="0"/>
            <w:vAlign w:val="center"/>
          </w:tcPr>
          <w:p>
            <w:pPr>
              <w:adjustRightInd w:val="0"/>
              <w:snapToGrid w:val="0"/>
              <w:spacing w:line="300" w:lineRule="exact"/>
              <w:rPr>
                <w:rFonts w:hint="eastAsia" w:ascii="宋体" w:hAnsi="宋体" w:eastAsia="宋体"/>
                <w:color w:val="auto"/>
                <w:sz w:val="18"/>
                <w:szCs w:val="18"/>
                <w:lang w:val="en-US" w:eastAsia="zh-CN"/>
              </w:rPr>
            </w:pPr>
            <w:r>
              <w:rPr>
                <w:rFonts w:hint="eastAsia" w:ascii="宋体" w:hAnsi="宋体" w:eastAsia="宋体"/>
                <w:color w:val="00000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noWrap w:val="0"/>
            <w:vAlign w:val="center"/>
          </w:tcPr>
          <w:p>
            <w:pPr>
              <w:adjustRightInd w:val="0"/>
              <w:snapToGrid w:val="0"/>
              <w:spacing w:line="300" w:lineRule="exact"/>
              <w:jc w:val="center"/>
              <w:rPr>
                <w:rFonts w:hint="eastAsia" w:ascii="宋体" w:hAnsi="宋体" w:eastAsia="宋体"/>
                <w:color w:val="auto"/>
                <w:sz w:val="18"/>
                <w:szCs w:val="18"/>
                <w:lang w:val="en-US" w:eastAsia="zh-CN"/>
              </w:rPr>
            </w:pPr>
          </w:p>
        </w:tc>
        <w:tc>
          <w:tcPr>
            <w:tcW w:w="1542" w:type="dxa"/>
            <w:vMerge w:val="continue"/>
            <w:noWrap w:val="0"/>
            <w:vAlign w:val="center"/>
          </w:tcPr>
          <w:p>
            <w:pPr>
              <w:adjustRightInd w:val="0"/>
              <w:snapToGrid w:val="0"/>
              <w:spacing w:line="30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300" w:lineRule="exact"/>
              <w:rPr>
                <w:rFonts w:hint="eastAsia" w:ascii="宋体" w:hAnsi="宋体" w:eastAsia="宋体"/>
                <w:color w:val="auto"/>
                <w:sz w:val="18"/>
                <w:szCs w:val="18"/>
                <w:lang w:eastAsia="zh-CN"/>
              </w:rPr>
            </w:pPr>
          </w:p>
        </w:tc>
        <w:tc>
          <w:tcPr>
            <w:tcW w:w="3569" w:type="dxa"/>
            <w:vMerge w:val="continue"/>
            <w:noWrap w:val="0"/>
            <w:vAlign w:val="center"/>
          </w:tcPr>
          <w:p>
            <w:pPr>
              <w:adjustRightInd w:val="0"/>
              <w:snapToGrid w:val="0"/>
              <w:spacing w:line="300" w:lineRule="exact"/>
              <w:ind w:left="42" w:leftChars="0"/>
              <w:rPr>
                <w:rFonts w:hint="eastAsia" w:ascii="宋体" w:hAnsi="宋体" w:eastAsia="宋体"/>
                <w:color w:val="auto"/>
                <w:sz w:val="18"/>
                <w:szCs w:val="18"/>
              </w:rPr>
            </w:pPr>
          </w:p>
        </w:tc>
        <w:tc>
          <w:tcPr>
            <w:tcW w:w="3178"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default" w:ascii="宋体" w:hAnsi="宋体" w:eastAsia="宋体"/>
                <w:snapToGrid w:val="0"/>
                <w:color w:val="000000"/>
                <w:kern w:val="0"/>
                <w:sz w:val="18"/>
                <w:szCs w:val="18"/>
              </w:rPr>
              <w:t>未纳入院前医疗急救体系的车辆违法使用院前医疗急救标志图案</w:t>
            </w:r>
            <w:r>
              <w:rPr>
                <w:rFonts w:hint="eastAsia" w:ascii="宋体" w:hAnsi="宋体" w:eastAsia="宋体"/>
                <w:snapToGrid w:val="0"/>
                <w:color w:val="000000"/>
                <w:kern w:val="0"/>
                <w:sz w:val="18"/>
                <w:szCs w:val="18"/>
                <w:lang w:eastAsia="zh-CN"/>
              </w:rPr>
              <w:t>，</w:t>
            </w:r>
            <w:r>
              <w:rPr>
                <w:rFonts w:hint="eastAsia" w:ascii="宋体" w:hAnsi="宋体" w:eastAsia="宋体"/>
                <w:snapToGrid w:val="0"/>
                <w:color w:val="000000"/>
                <w:kern w:val="0"/>
                <w:sz w:val="18"/>
                <w:szCs w:val="18"/>
                <w:lang w:val="en-US" w:eastAsia="zh-CN"/>
              </w:rPr>
              <w:t>经责令限期改正，逾期仍</w:t>
            </w:r>
            <w:r>
              <w:rPr>
                <w:rFonts w:hint="default" w:ascii="宋体" w:hAnsi="宋体" w:eastAsia="宋体"/>
                <w:snapToGrid w:val="0"/>
                <w:color w:val="000000"/>
                <w:kern w:val="0"/>
                <w:sz w:val="18"/>
                <w:szCs w:val="18"/>
              </w:rPr>
              <w:t>使用院前医疗急救标志图案</w:t>
            </w:r>
            <w:r>
              <w:rPr>
                <w:rFonts w:hint="eastAsia" w:ascii="宋体" w:hAnsi="宋体" w:eastAsia="宋体"/>
                <w:snapToGrid w:val="0"/>
                <w:color w:val="000000"/>
                <w:kern w:val="0"/>
                <w:sz w:val="18"/>
                <w:szCs w:val="18"/>
                <w:lang w:val="en-US" w:eastAsia="zh-CN"/>
              </w:rPr>
              <w:t>的</w:t>
            </w:r>
          </w:p>
        </w:tc>
        <w:tc>
          <w:tcPr>
            <w:tcW w:w="2575"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eastAsia" w:ascii="宋体" w:hAnsi="宋体" w:eastAsia="宋体"/>
                <w:color w:val="000000"/>
                <w:sz w:val="18"/>
                <w:szCs w:val="18"/>
              </w:rPr>
              <w:t>责令</w:t>
            </w:r>
            <w:r>
              <w:rPr>
                <w:rFonts w:hint="eastAsia" w:ascii="宋体" w:hAnsi="宋体" w:eastAsia="宋体"/>
                <w:color w:val="000000"/>
                <w:sz w:val="18"/>
                <w:szCs w:val="18"/>
                <w:lang w:val="en-US" w:eastAsia="zh-CN"/>
              </w:rPr>
              <w:t>限期改正</w:t>
            </w:r>
            <w:r>
              <w:rPr>
                <w:rFonts w:hint="eastAsia" w:ascii="宋体" w:hAnsi="宋体" w:eastAsia="宋体"/>
                <w:color w:val="000000"/>
                <w:sz w:val="18"/>
                <w:szCs w:val="18"/>
              </w:rPr>
              <w:t>,处以</w:t>
            </w:r>
            <w:r>
              <w:rPr>
                <w:rFonts w:hint="eastAsia" w:ascii="宋体" w:hAnsi="宋体" w:eastAsia="宋体"/>
                <w:color w:val="000000"/>
                <w:sz w:val="18"/>
                <w:szCs w:val="18"/>
                <w:lang w:val="en-US" w:eastAsia="zh-CN"/>
              </w:rPr>
              <w:t>两万元以上三万元</w:t>
            </w:r>
            <w:r>
              <w:rPr>
                <w:rFonts w:hint="eastAsia" w:ascii="宋体" w:hAnsi="宋体" w:eastAsia="宋体"/>
                <w:color w:val="000000"/>
                <w:sz w:val="18"/>
                <w:szCs w:val="18"/>
              </w:rPr>
              <w:t>以下的罚款。</w:t>
            </w:r>
          </w:p>
        </w:tc>
        <w:tc>
          <w:tcPr>
            <w:tcW w:w="469" w:type="dxa"/>
            <w:noWrap w:val="0"/>
            <w:vAlign w:val="center"/>
          </w:tcPr>
          <w:p>
            <w:pPr>
              <w:adjustRightInd w:val="0"/>
              <w:snapToGrid w:val="0"/>
              <w:spacing w:line="300" w:lineRule="exact"/>
              <w:rPr>
                <w:rFonts w:hint="eastAsia" w:ascii="宋体" w:hAnsi="宋体" w:eastAsia="宋体"/>
                <w:color w:val="auto"/>
                <w:sz w:val="18"/>
                <w:szCs w:val="18"/>
                <w:lang w:val="en-US" w:eastAsia="zh-CN"/>
              </w:rPr>
            </w:pPr>
            <w:r>
              <w:rPr>
                <w:rFonts w:hint="eastAsia" w:ascii="宋体" w:hAnsi="宋体" w:eastAsia="宋体"/>
                <w:color w:val="000000"/>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3" w:hRule="atLeast"/>
        </w:trPr>
        <w:tc>
          <w:tcPr>
            <w:tcW w:w="937" w:type="dxa"/>
            <w:vMerge w:val="continue"/>
            <w:noWrap w:val="0"/>
            <w:vAlign w:val="center"/>
          </w:tcPr>
          <w:p>
            <w:pPr>
              <w:adjustRightInd w:val="0"/>
              <w:snapToGrid w:val="0"/>
              <w:spacing w:line="300" w:lineRule="exact"/>
              <w:jc w:val="center"/>
              <w:rPr>
                <w:rFonts w:hint="eastAsia" w:ascii="宋体" w:hAnsi="宋体" w:eastAsia="宋体"/>
                <w:color w:val="auto"/>
                <w:sz w:val="18"/>
                <w:szCs w:val="18"/>
                <w:lang w:val="en-US" w:eastAsia="zh-CN"/>
              </w:rPr>
            </w:pPr>
          </w:p>
        </w:tc>
        <w:tc>
          <w:tcPr>
            <w:tcW w:w="1542" w:type="dxa"/>
            <w:vMerge w:val="continue"/>
            <w:noWrap w:val="0"/>
            <w:vAlign w:val="center"/>
          </w:tcPr>
          <w:p>
            <w:pPr>
              <w:adjustRightInd w:val="0"/>
              <w:snapToGrid w:val="0"/>
              <w:spacing w:line="30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300" w:lineRule="exact"/>
              <w:rPr>
                <w:rFonts w:hint="eastAsia" w:ascii="宋体" w:hAnsi="宋体" w:eastAsia="宋体"/>
                <w:color w:val="auto"/>
                <w:sz w:val="18"/>
                <w:szCs w:val="18"/>
                <w:lang w:eastAsia="zh-CN"/>
              </w:rPr>
            </w:pPr>
          </w:p>
        </w:tc>
        <w:tc>
          <w:tcPr>
            <w:tcW w:w="3569" w:type="dxa"/>
            <w:vMerge w:val="continue"/>
            <w:noWrap w:val="0"/>
            <w:vAlign w:val="center"/>
          </w:tcPr>
          <w:p>
            <w:pPr>
              <w:adjustRightInd w:val="0"/>
              <w:snapToGrid w:val="0"/>
              <w:spacing w:line="300" w:lineRule="exact"/>
              <w:ind w:left="42" w:leftChars="0"/>
              <w:rPr>
                <w:rFonts w:hint="eastAsia" w:ascii="宋体" w:hAnsi="宋体" w:eastAsia="宋体"/>
                <w:color w:val="auto"/>
                <w:sz w:val="18"/>
                <w:szCs w:val="18"/>
              </w:rPr>
            </w:pPr>
          </w:p>
        </w:tc>
        <w:tc>
          <w:tcPr>
            <w:tcW w:w="3178"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default" w:ascii="宋体" w:hAnsi="宋体" w:eastAsia="宋体"/>
                <w:snapToGrid w:val="0"/>
                <w:color w:val="000000"/>
                <w:kern w:val="0"/>
                <w:sz w:val="18"/>
                <w:szCs w:val="18"/>
              </w:rPr>
              <w:t>未纳入院前医疗急救体系的车辆违法使用院前医疗急救标志图案</w:t>
            </w:r>
            <w:r>
              <w:rPr>
                <w:rFonts w:hint="eastAsia" w:ascii="宋体" w:hAnsi="宋体" w:eastAsia="宋体"/>
                <w:snapToGrid w:val="0"/>
                <w:color w:val="000000"/>
                <w:kern w:val="0"/>
                <w:sz w:val="18"/>
                <w:szCs w:val="18"/>
                <w:lang w:eastAsia="zh-CN"/>
              </w:rPr>
              <w:t>，</w:t>
            </w:r>
            <w:r>
              <w:rPr>
                <w:rFonts w:hint="eastAsia" w:ascii="宋体" w:hAnsi="宋体" w:eastAsia="宋体"/>
                <w:snapToGrid w:val="0"/>
                <w:color w:val="000000"/>
                <w:kern w:val="0"/>
                <w:sz w:val="18"/>
                <w:szCs w:val="18"/>
                <w:lang w:val="en-US" w:eastAsia="zh-CN"/>
              </w:rPr>
              <w:t>情节严重或造成恶劣影响</w:t>
            </w:r>
          </w:p>
        </w:tc>
        <w:tc>
          <w:tcPr>
            <w:tcW w:w="2575" w:type="dxa"/>
            <w:noWrap w:val="0"/>
            <w:vAlign w:val="center"/>
          </w:tcPr>
          <w:p>
            <w:pPr>
              <w:adjustRightInd w:val="0"/>
              <w:snapToGrid w:val="0"/>
              <w:spacing w:line="300" w:lineRule="exact"/>
              <w:jc w:val="left"/>
              <w:rPr>
                <w:rFonts w:hint="eastAsia" w:ascii="宋体" w:hAnsi="宋体" w:eastAsia="宋体"/>
                <w:color w:val="auto"/>
                <w:sz w:val="18"/>
                <w:szCs w:val="18"/>
              </w:rPr>
            </w:pPr>
            <w:r>
              <w:rPr>
                <w:rFonts w:hint="eastAsia" w:ascii="宋体" w:hAnsi="宋体" w:eastAsia="宋体"/>
                <w:color w:val="000000"/>
                <w:sz w:val="18"/>
                <w:szCs w:val="18"/>
              </w:rPr>
              <w:t>责令其停止</w:t>
            </w:r>
            <w:r>
              <w:rPr>
                <w:rFonts w:hint="eastAsia" w:ascii="宋体" w:hAnsi="宋体" w:eastAsia="宋体"/>
                <w:color w:val="000000"/>
                <w:sz w:val="18"/>
                <w:szCs w:val="18"/>
                <w:lang w:val="en-US" w:eastAsia="zh-CN"/>
              </w:rPr>
              <w:t>使用</w:t>
            </w:r>
            <w:r>
              <w:rPr>
                <w:rFonts w:hint="eastAsia" w:ascii="宋体" w:hAnsi="宋体" w:eastAsia="宋体"/>
                <w:color w:val="000000"/>
                <w:sz w:val="18"/>
                <w:szCs w:val="18"/>
              </w:rPr>
              <w:t>,处以</w:t>
            </w:r>
            <w:r>
              <w:rPr>
                <w:rFonts w:hint="eastAsia" w:ascii="宋体" w:hAnsi="宋体" w:eastAsia="宋体"/>
                <w:color w:val="000000"/>
                <w:sz w:val="18"/>
                <w:szCs w:val="18"/>
                <w:lang w:val="en-US" w:eastAsia="zh-CN"/>
              </w:rPr>
              <w:t>三万元以上十万元</w:t>
            </w:r>
            <w:r>
              <w:rPr>
                <w:rFonts w:hint="eastAsia" w:ascii="宋体" w:hAnsi="宋体" w:eastAsia="宋体"/>
                <w:color w:val="000000"/>
                <w:sz w:val="18"/>
                <w:szCs w:val="18"/>
              </w:rPr>
              <w:t>以下的罚款。</w:t>
            </w:r>
          </w:p>
        </w:tc>
        <w:tc>
          <w:tcPr>
            <w:tcW w:w="469" w:type="dxa"/>
            <w:noWrap w:val="0"/>
            <w:vAlign w:val="center"/>
          </w:tcPr>
          <w:p>
            <w:pPr>
              <w:adjustRightInd w:val="0"/>
              <w:snapToGrid w:val="0"/>
              <w:spacing w:line="300" w:lineRule="exact"/>
              <w:rPr>
                <w:rFonts w:hint="eastAsia" w:ascii="宋体" w:hAnsi="宋体" w:eastAsia="宋体"/>
                <w:color w:val="auto"/>
                <w:sz w:val="18"/>
                <w:szCs w:val="18"/>
                <w:lang w:val="en-US" w:eastAsia="zh-CN"/>
              </w:rPr>
            </w:pPr>
            <w:r>
              <w:rPr>
                <w:rFonts w:hint="eastAsia" w:ascii="宋体" w:hAnsi="宋体" w:eastAsia="宋体"/>
                <w:color w:val="000000"/>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spacing w:line="24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17</w:t>
            </w:r>
          </w:p>
        </w:tc>
        <w:tc>
          <w:tcPr>
            <w:tcW w:w="1542"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市急救中心、急救网络医院将急救车挪作他用的</w:t>
            </w:r>
          </w:p>
        </w:tc>
        <w:tc>
          <w:tcPr>
            <w:tcW w:w="1806"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第四十三条</w:t>
            </w:r>
          </w:p>
        </w:tc>
        <w:tc>
          <w:tcPr>
            <w:tcW w:w="3569"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违反本条例规定，市急救中心、急救网络医院将急救车挪作他用的，由县级以上卫生健康行政部门责令改正，并处以五千元以上二万元以下罚款；情节严重的，处以二万元以上五万元以下罚款；对负有责任的主管人员和其他直接责任人员依法给予处分</w:t>
            </w: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市急救中心、急救网络医院将急救车挪作他用的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center"/>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center"/>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市急救中心、急救网络医院将急救车挪作他用</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spacing w:line="24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18</w:t>
            </w:r>
          </w:p>
        </w:tc>
        <w:tc>
          <w:tcPr>
            <w:tcW w:w="1542"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接诊医疗机构拒绝、推诿或者拖延救治急危重症患者，或者留滞院前医疗急救车辆以及车载设备、设施的</w:t>
            </w:r>
          </w:p>
        </w:tc>
        <w:tc>
          <w:tcPr>
            <w:tcW w:w="1806"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济南市院前医疗急救条例</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第四十四条</w:t>
            </w:r>
          </w:p>
        </w:tc>
        <w:tc>
          <w:tcPr>
            <w:tcW w:w="3569" w:type="dxa"/>
            <w:vMerge w:val="restart"/>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违反本条例规定，接诊医疗机构拒绝、推诿或者拖延救治急危重症患者，或者留滞院前医疗急救车辆以及车载设备、设施的，由县级以上卫生健康行政部门责令改正，并处以五千元以上二万元以下罚款；情节严重的，处以二万元以上五万元以下罚款；对负有责任的主管人员和其他直接责任人员依法给予处分</w:t>
            </w: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接诊医疗机构拒绝、推诿或者拖延救治急危重症患者，或者留滞院前医疗急救车辆以及车载设备、设施的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由县级以上卫生健康行政部门处以五千元以上二万元以下罚款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center"/>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center"/>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center"/>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接诊医疗机构拒绝、推诿或者拖延救治急危重症患者，或者留滞院前医疗急救车辆以及车载设备、设施</w:t>
            </w:r>
            <w:r>
              <w:rPr>
                <w:rFonts w:hint="eastAsia" w:ascii="宋体" w:hAnsi="宋体" w:eastAsia="宋体"/>
                <w:color w:val="auto"/>
                <w:sz w:val="18"/>
                <w:szCs w:val="18"/>
                <w:lang w:eastAsia="zh-CN"/>
              </w:rPr>
              <w:t>，</w:t>
            </w:r>
            <w:r>
              <w:rPr>
                <w:rFonts w:hint="eastAsia" w:ascii="宋体" w:hAnsi="宋体" w:eastAsia="宋体"/>
                <w:color w:val="auto"/>
                <w:sz w:val="18"/>
                <w:szCs w:val="18"/>
                <w:lang w:val="en-US" w:eastAsia="zh-CN"/>
              </w:rPr>
              <w:t>情节严重的</w:t>
            </w:r>
          </w:p>
        </w:tc>
        <w:tc>
          <w:tcPr>
            <w:tcW w:w="2575"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由县级以上卫生健康行政部门处以二万元以上五万元以下罚款</w:t>
            </w:r>
          </w:p>
        </w:tc>
        <w:tc>
          <w:tcPr>
            <w:tcW w:w="469" w:type="dxa"/>
            <w:noWrap w:val="0"/>
            <w:vAlign w:val="center"/>
          </w:tcPr>
          <w:p>
            <w:pPr>
              <w:spacing w:line="24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lang w:val="en-US" w:eastAsia="zh-CN"/>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300" w:lineRule="exact"/>
              <w:jc w:val="center"/>
              <w:rPr>
                <w:rFonts w:hint="default" w:ascii="宋体" w:hAnsi="宋体" w:eastAsia="宋体" w:cs="仿宋_GB2312"/>
                <w:bCs/>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19</w:t>
            </w:r>
          </w:p>
        </w:tc>
        <w:tc>
          <w:tcPr>
            <w:tcW w:w="1542" w:type="dxa"/>
            <w:vMerge w:val="restart"/>
            <w:noWrap w:val="0"/>
            <w:vAlign w:val="center"/>
          </w:tcPr>
          <w:p>
            <w:pPr>
              <w:adjustRightInd w:val="0"/>
              <w:snapToGrid w:val="0"/>
              <w:spacing w:line="300" w:lineRule="exact"/>
              <w:rPr>
                <w:rFonts w:hint="eastAsia" w:ascii="宋体" w:hAnsi="宋体" w:eastAsia="宋体" w:cs="仿宋_GB2312"/>
                <w:bCs/>
                <w:color w:val="auto"/>
                <w:kern w:val="2"/>
                <w:sz w:val="18"/>
                <w:szCs w:val="18"/>
                <w:lang w:val="en-US" w:eastAsia="zh-CN" w:bidi="ar-SA"/>
              </w:rPr>
            </w:pPr>
            <w:r>
              <w:rPr>
                <w:rFonts w:hint="eastAsia" w:ascii="宋体" w:hAnsi="宋体" w:eastAsia="宋体"/>
                <w:color w:val="auto"/>
                <w:sz w:val="18"/>
                <w:szCs w:val="18"/>
              </w:rPr>
              <w:t>供血单位在供血前、血液制品生产单位在投入生产前，未对血液进行艾滋病、梅毒检测或者检测不合格的，未予以销毁</w:t>
            </w:r>
          </w:p>
        </w:tc>
        <w:tc>
          <w:tcPr>
            <w:tcW w:w="1806" w:type="dxa"/>
            <w:vMerge w:val="restart"/>
            <w:noWrap w:val="0"/>
            <w:vAlign w:val="center"/>
          </w:tcPr>
          <w:p>
            <w:pPr>
              <w:adjustRightInd w:val="0"/>
              <w:snapToGrid w:val="0"/>
              <w:spacing w:line="300" w:lineRule="exact"/>
              <w:rPr>
                <w:rFonts w:hint="eastAsia" w:ascii="宋体" w:hAnsi="宋体" w:eastAsia="宋体" w:cs="仿宋_GB2312"/>
                <w:bCs/>
                <w:color w:val="auto"/>
                <w:kern w:val="2"/>
                <w:sz w:val="18"/>
                <w:szCs w:val="18"/>
                <w:lang w:val="en-US" w:eastAsia="zh-CN" w:bidi="ar-SA"/>
              </w:rPr>
            </w:pPr>
            <w:r>
              <w:rPr>
                <w:rFonts w:hint="eastAsia" w:ascii="宋体" w:hAnsi="宋体" w:eastAsia="宋体"/>
                <w:snapToGrid w:val="0"/>
                <w:color w:val="auto"/>
                <w:kern w:val="0"/>
                <w:sz w:val="18"/>
                <w:szCs w:val="18"/>
              </w:rPr>
              <w:t>《济南市性病防治条例》第二十三条（一）</w:t>
            </w:r>
          </w:p>
        </w:tc>
        <w:tc>
          <w:tcPr>
            <w:tcW w:w="3569" w:type="dxa"/>
            <w:vMerge w:val="restart"/>
            <w:noWrap w:val="0"/>
            <w:vAlign w:val="center"/>
          </w:tcPr>
          <w:p>
            <w:pPr>
              <w:adjustRightInd w:val="0"/>
              <w:snapToGrid w:val="0"/>
              <w:spacing w:line="300" w:lineRule="exact"/>
              <w:ind w:left="42" w:leftChars="0"/>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有下列情形之一的，由市、县（市、区）卫生行政部门按照下列规定处理：</w:t>
            </w:r>
            <w:r>
              <w:rPr>
                <w:rFonts w:hint="eastAsia" w:ascii="宋体" w:hAnsi="宋体" w:eastAsia="宋体"/>
                <w:snapToGrid w:val="0"/>
                <w:color w:val="auto"/>
                <w:kern w:val="0"/>
                <w:sz w:val="18"/>
                <w:szCs w:val="18"/>
                <w:lang w:eastAsia="zh-CN"/>
              </w:rPr>
              <w:t>（</w:t>
            </w:r>
            <w:r>
              <w:rPr>
                <w:rFonts w:hint="eastAsia" w:ascii="宋体" w:hAnsi="宋体" w:eastAsia="宋体"/>
                <w:snapToGrid w:val="0"/>
                <w:color w:val="auto"/>
                <w:kern w:val="0"/>
                <w:sz w:val="18"/>
                <w:szCs w:val="18"/>
                <w:lang w:val="en-US" w:eastAsia="zh-CN"/>
              </w:rPr>
              <w:t>一</w:t>
            </w:r>
            <w:r>
              <w:rPr>
                <w:rFonts w:hint="eastAsia" w:ascii="宋体" w:hAnsi="宋体" w:eastAsia="宋体"/>
                <w:snapToGrid w:val="0"/>
                <w:color w:val="auto"/>
                <w:kern w:val="0"/>
                <w:sz w:val="18"/>
                <w:szCs w:val="18"/>
                <w:lang w:eastAsia="zh-CN"/>
              </w:rPr>
              <w:t>）</w:t>
            </w:r>
            <w:r>
              <w:rPr>
                <w:rFonts w:hint="eastAsia" w:ascii="宋体" w:hAnsi="宋体" w:eastAsia="宋体"/>
                <w:snapToGrid w:val="0"/>
                <w:color w:val="auto"/>
                <w:kern w:val="0"/>
                <w:sz w:val="18"/>
                <w:szCs w:val="18"/>
              </w:rPr>
              <w:t>违反本条例第十二条规定，尚未造成危害后果的，责令改正，并处以五千元以下罚款；造成危害后果的，处以五千元以上二万元以下罚款，对主管人员和直接责任人员由其所在单位或者上级机关给予处分</w:t>
            </w: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供血单位在供血前、血液制品生产单位在投入生产前，未对血液进行艾滋病、梅毒检测或者检测不合格的，未予以销毁，尚未造成危害后果的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责令改正，并处以五千元以下罚款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供血单位在供血前、血液制品生产单位在投入生产前，未对血液进行艾滋病、梅毒检测或者检测不合格的，未予以销毁，造成危害后果的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处以五千元以上二万元以下罚款，对主管人员和直接责任人员由其所在单位或者上级机关给予处分</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300" w:lineRule="exact"/>
              <w:jc w:val="center"/>
              <w:rPr>
                <w:rFonts w:hint="default" w:ascii="宋体" w:hAnsi="宋体" w:eastAsia="宋体" w:cs="仿宋_GB2312"/>
                <w:color w:val="auto"/>
                <w:spacing w:val="-10"/>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20</w:t>
            </w:r>
          </w:p>
        </w:tc>
        <w:tc>
          <w:tcPr>
            <w:tcW w:w="1542" w:type="dxa"/>
            <w:vMerge w:val="restart"/>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性病病人及感染者故意传播性病的</w:t>
            </w:r>
          </w:p>
        </w:tc>
        <w:tc>
          <w:tcPr>
            <w:tcW w:w="1806" w:type="dxa"/>
            <w:vMerge w:val="restart"/>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《济南市性病防治条例》第二十三条（二）</w:t>
            </w:r>
          </w:p>
        </w:tc>
        <w:tc>
          <w:tcPr>
            <w:tcW w:w="3569" w:type="dxa"/>
            <w:vMerge w:val="restart"/>
            <w:noWrap w:val="0"/>
            <w:vAlign w:val="center"/>
          </w:tcPr>
          <w:p>
            <w:pPr>
              <w:adjustRightInd w:val="0"/>
              <w:snapToGrid w:val="0"/>
              <w:spacing w:line="300" w:lineRule="exact"/>
              <w:ind w:left="42" w:leftChars="0"/>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有下列情形之一的，由市、县（市、区）卫生行政部门按照下列规定处理：</w:t>
            </w:r>
            <w:r>
              <w:rPr>
                <w:rFonts w:hint="eastAsia" w:ascii="宋体" w:hAnsi="宋体" w:eastAsia="宋体"/>
                <w:snapToGrid w:val="0"/>
                <w:color w:val="auto"/>
                <w:kern w:val="0"/>
                <w:sz w:val="18"/>
                <w:szCs w:val="18"/>
                <w:lang w:eastAsia="zh-CN"/>
              </w:rPr>
              <w:t>（</w:t>
            </w:r>
            <w:r>
              <w:rPr>
                <w:rFonts w:hint="eastAsia" w:ascii="宋体" w:hAnsi="宋体" w:eastAsia="宋体"/>
                <w:snapToGrid w:val="0"/>
                <w:color w:val="auto"/>
                <w:kern w:val="0"/>
                <w:sz w:val="18"/>
                <w:szCs w:val="18"/>
                <w:lang w:val="en-US" w:eastAsia="zh-CN"/>
              </w:rPr>
              <w:t>二</w:t>
            </w:r>
            <w:r>
              <w:rPr>
                <w:rFonts w:hint="eastAsia" w:ascii="宋体" w:hAnsi="宋体" w:eastAsia="宋体"/>
                <w:snapToGrid w:val="0"/>
                <w:color w:val="auto"/>
                <w:kern w:val="0"/>
                <w:sz w:val="18"/>
                <w:szCs w:val="18"/>
                <w:lang w:eastAsia="zh-CN"/>
              </w:rPr>
              <w:t>）</w:t>
            </w:r>
            <w:r>
              <w:rPr>
                <w:rFonts w:hint="eastAsia" w:ascii="宋体" w:hAnsi="宋体" w:eastAsia="宋体"/>
                <w:color w:val="auto"/>
                <w:sz w:val="18"/>
                <w:szCs w:val="18"/>
              </w:rPr>
              <w:t>性病病人及感染者故意传播性病,造成他人感染的,处以五千元以上二万元以下罚款</w:t>
            </w: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性病病人及感染者故意传播性病,造成1—2人感染的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处以五千元以上八千元以下罚款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轻微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性病病人及感染者故意传播性病,造成3—5人感染的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处以八千元以上一万一千元以下罚款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性病病人及感染者故意传播性病，造成6—8人感染的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处以1一千元以上一万四千元以下罚款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性病病人及感染者故意传播性病，造成9—10人感染的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处以一万四千元以上一万七千元以下罚款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性病病人及感染者故意传播性病，造成10人以上感染的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处以一万七千元以上二万元以下罚款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30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21</w:t>
            </w:r>
          </w:p>
        </w:tc>
        <w:tc>
          <w:tcPr>
            <w:tcW w:w="1542" w:type="dxa"/>
            <w:vMerge w:val="restart"/>
            <w:noWrap w:val="0"/>
            <w:vAlign w:val="center"/>
          </w:tcPr>
          <w:p>
            <w:pPr>
              <w:adjustRightInd w:val="0"/>
              <w:snapToGrid w:val="0"/>
              <w:spacing w:line="300" w:lineRule="exact"/>
              <w:rPr>
                <w:rFonts w:hint="eastAsia" w:ascii="宋体" w:hAnsi="宋体" w:eastAsia="宋体" w:cs="仿宋_GB2312"/>
                <w:color w:val="auto"/>
                <w:kern w:val="2"/>
                <w:sz w:val="18"/>
                <w:szCs w:val="18"/>
                <w:highlight w:val="yellow"/>
                <w:lang w:val="en-US" w:eastAsia="zh-CN" w:bidi="ar-SA"/>
              </w:rPr>
            </w:pPr>
            <w:r>
              <w:rPr>
                <w:rFonts w:hint="eastAsia" w:ascii="宋体" w:hAnsi="宋体" w:eastAsia="宋体"/>
                <w:color w:val="auto"/>
                <w:sz w:val="18"/>
                <w:szCs w:val="18"/>
              </w:rPr>
              <w:t>性病医疗机构未按照国家、省卫生行政部门规定的性病诊断标准和治疗方案对性病病人进行诊断的</w:t>
            </w:r>
          </w:p>
        </w:tc>
        <w:tc>
          <w:tcPr>
            <w:tcW w:w="1806" w:type="dxa"/>
            <w:vMerge w:val="restart"/>
            <w:noWrap w:val="0"/>
            <w:vAlign w:val="center"/>
          </w:tcPr>
          <w:p>
            <w:pPr>
              <w:adjustRightInd w:val="0"/>
              <w:snapToGrid w:val="0"/>
              <w:spacing w:line="300" w:lineRule="exact"/>
              <w:rPr>
                <w:rFonts w:hint="eastAsia" w:ascii="宋体" w:hAnsi="宋体" w:eastAsia="宋体"/>
                <w:color w:val="auto"/>
                <w:sz w:val="18"/>
                <w:szCs w:val="18"/>
              </w:rPr>
            </w:pPr>
            <w:r>
              <w:rPr>
                <w:rFonts w:hint="eastAsia" w:ascii="宋体" w:hAnsi="宋体" w:eastAsia="宋体"/>
                <w:color w:val="auto"/>
                <w:sz w:val="18"/>
                <w:szCs w:val="18"/>
              </w:rPr>
              <w:t>《济南市性病防治条例》第二十三条（三）</w:t>
            </w:r>
          </w:p>
          <w:p>
            <w:pPr>
              <w:adjustRightInd w:val="0"/>
              <w:snapToGrid w:val="0"/>
              <w:spacing w:line="300" w:lineRule="exact"/>
              <w:rPr>
                <w:rFonts w:hint="eastAsia" w:ascii="宋体" w:hAnsi="宋体" w:eastAsia="宋体" w:cs="仿宋_GB2312"/>
                <w:color w:val="auto"/>
                <w:kern w:val="2"/>
                <w:sz w:val="18"/>
                <w:szCs w:val="18"/>
                <w:highlight w:val="yellow"/>
                <w:lang w:val="en-US" w:eastAsia="zh-CN" w:bidi="ar-SA"/>
              </w:rPr>
            </w:pPr>
          </w:p>
        </w:tc>
        <w:tc>
          <w:tcPr>
            <w:tcW w:w="3569" w:type="dxa"/>
            <w:vMerge w:val="restart"/>
            <w:noWrap w:val="0"/>
            <w:vAlign w:val="center"/>
          </w:tcPr>
          <w:p>
            <w:pPr>
              <w:adjustRightInd w:val="0"/>
              <w:snapToGrid w:val="0"/>
              <w:spacing w:line="300" w:lineRule="exact"/>
              <w:ind w:left="42" w:leftChars="0"/>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有下列情形之一的，由市、县（市、区）卫生行政部门按照下列规定处理：</w:t>
            </w:r>
            <w:r>
              <w:rPr>
                <w:rFonts w:hint="eastAsia" w:ascii="宋体" w:hAnsi="宋体" w:eastAsia="宋体"/>
                <w:snapToGrid w:val="0"/>
                <w:color w:val="auto"/>
                <w:kern w:val="0"/>
                <w:sz w:val="18"/>
                <w:szCs w:val="18"/>
                <w:lang w:eastAsia="zh-CN"/>
              </w:rPr>
              <w:t>（</w:t>
            </w:r>
            <w:r>
              <w:rPr>
                <w:rFonts w:hint="eastAsia" w:ascii="宋体" w:hAnsi="宋体" w:eastAsia="宋体"/>
                <w:snapToGrid w:val="0"/>
                <w:color w:val="auto"/>
                <w:kern w:val="0"/>
                <w:sz w:val="18"/>
                <w:szCs w:val="18"/>
                <w:lang w:val="en-US" w:eastAsia="zh-CN"/>
              </w:rPr>
              <w:t>三</w:t>
            </w:r>
            <w:r>
              <w:rPr>
                <w:rFonts w:hint="eastAsia" w:ascii="宋体" w:hAnsi="宋体" w:eastAsia="宋体"/>
                <w:snapToGrid w:val="0"/>
                <w:color w:val="auto"/>
                <w:kern w:val="0"/>
                <w:sz w:val="18"/>
                <w:szCs w:val="18"/>
                <w:lang w:eastAsia="zh-CN"/>
              </w:rPr>
              <w:t>）</w:t>
            </w:r>
            <w:r>
              <w:rPr>
                <w:rFonts w:hint="eastAsia" w:ascii="宋体" w:hAnsi="宋体" w:eastAsia="宋体"/>
                <w:color w:val="auto"/>
                <w:sz w:val="18"/>
                <w:szCs w:val="18"/>
              </w:rPr>
              <w:t>违反本条例第十五条第一款规定，尚未造成危害后果的，给予警告，并责令限期改正；造成危害后果的，处以二千元以上二万元以下罚款</w:t>
            </w: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性病医疗机构未按照国家、省卫生行政部门规定的性病诊断标准和治疗方案对性病病人进行诊断和治疗的，尚未造成危害后果的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给予警告，并责令限期改正</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性病医疗机构未按照国家、省卫生行政部门规定的性病诊断标准和治疗方案对性病病人进行诊断和治疗的，造成严重后果的</w:t>
            </w:r>
          </w:p>
        </w:tc>
        <w:tc>
          <w:tcPr>
            <w:tcW w:w="2575"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处以二千元以上二万元以下罚款</w:t>
            </w:r>
          </w:p>
        </w:tc>
        <w:tc>
          <w:tcPr>
            <w:tcW w:w="469" w:type="dxa"/>
            <w:noWrap w:val="0"/>
            <w:vAlign w:val="center"/>
          </w:tcPr>
          <w:p>
            <w:pPr>
              <w:adjustRightInd w:val="0"/>
              <w:snapToGrid w:val="0"/>
              <w:spacing w:line="30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280" w:lineRule="exact"/>
              <w:jc w:val="center"/>
              <w:rPr>
                <w:rFonts w:hint="default" w:ascii="宋体" w:hAnsi="宋体" w:eastAsia="宋体"/>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22</w:t>
            </w:r>
          </w:p>
        </w:tc>
        <w:tc>
          <w:tcPr>
            <w:tcW w:w="1542" w:type="dxa"/>
            <w:vMerge w:val="restart"/>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w:t>
            </w:r>
          </w:p>
        </w:tc>
        <w:tc>
          <w:tcPr>
            <w:tcW w:w="1806" w:type="dxa"/>
            <w:vMerge w:val="restart"/>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《济南市性病防治条例》第二十三条（三）</w:t>
            </w:r>
          </w:p>
        </w:tc>
        <w:tc>
          <w:tcPr>
            <w:tcW w:w="3569" w:type="dxa"/>
            <w:vMerge w:val="restart"/>
            <w:noWrap w:val="0"/>
            <w:vAlign w:val="center"/>
          </w:tcPr>
          <w:p>
            <w:pPr>
              <w:adjustRightInd w:val="0"/>
              <w:snapToGrid w:val="0"/>
              <w:spacing w:line="280" w:lineRule="exact"/>
              <w:ind w:left="42" w:leftChars="0"/>
              <w:rPr>
                <w:rFonts w:hint="eastAsia" w:ascii="宋体" w:hAnsi="宋体" w:eastAsia="宋体"/>
                <w:color w:val="auto"/>
                <w:kern w:val="2"/>
                <w:sz w:val="18"/>
                <w:szCs w:val="18"/>
                <w:lang w:val="en-US" w:eastAsia="zh-CN" w:bidi="ar-SA"/>
              </w:rPr>
            </w:pPr>
            <w:r>
              <w:rPr>
                <w:rFonts w:hint="eastAsia" w:ascii="宋体" w:hAnsi="宋体" w:eastAsia="宋体"/>
                <w:snapToGrid w:val="0"/>
                <w:color w:val="auto"/>
                <w:kern w:val="0"/>
                <w:sz w:val="18"/>
                <w:szCs w:val="18"/>
              </w:rPr>
              <w:t>有下列情形之一的，由市、县（市、区）卫生行政部门按照下列规定处理：</w:t>
            </w:r>
            <w:r>
              <w:rPr>
                <w:rFonts w:hint="eastAsia" w:ascii="宋体" w:hAnsi="宋体" w:eastAsia="宋体"/>
                <w:snapToGrid w:val="0"/>
                <w:color w:val="auto"/>
                <w:kern w:val="0"/>
                <w:sz w:val="18"/>
                <w:szCs w:val="18"/>
                <w:lang w:eastAsia="zh-CN"/>
              </w:rPr>
              <w:t>（</w:t>
            </w:r>
            <w:r>
              <w:rPr>
                <w:rFonts w:hint="eastAsia" w:ascii="宋体" w:hAnsi="宋体" w:eastAsia="宋体"/>
                <w:snapToGrid w:val="0"/>
                <w:color w:val="auto"/>
                <w:kern w:val="0"/>
                <w:sz w:val="18"/>
                <w:szCs w:val="18"/>
                <w:lang w:val="en-US" w:eastAsia="zh-CN"/>
              </w:rPr>
              <w:t>三</w:t>
            </w:r>
            <w:r>
              <w:rPr>
                <w:rFonts w:hint="eastAsia" w:ascii="宋体" w:hAnsi="宋体" w:eastAsia="宋体"/>
                <w:snapToGrid w:val="0"/>
                <w:color w:val="auto"/>
                <w:kern w:val="0"/>
                <w:sz w:val="18"/>
                <w:szCs w:val="18"/>
                <w:lang w:eastAsia="zh-CN"/>
              </w:rPr>
              <w:t>）</w:t>
            </w:r>
            <w:r>
              <w:rPr>
                <w:rFonts w:hint="eastAsia" w:ascii="宋体" w:hAnsi="宋体" w:eastAsia="宋体"/>
                <w:color w:val="auto"/>
                <w:sz w:val="18"/>
                <w:szCs w:val="18"/>
              </w:rPr>
              <w:t>违反本条例第十五条第二款规定,尚未造成危害后果的,给予警告,并责令限期改正;造成危害后果的,处以二千元以上二万元以下罚款</w:t>
            </w: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性病医疗机构未严格执行国家有关消毒管理的规定的，尚未造成危害后果的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给予警告,并责令限期改正；</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轻微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79"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性病医疗机构未严格执行国家有关消毒管理的规定的，造成3例以下感染性疾病暴发的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处以二千元以上六千五百元以下罚款</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性病医疗机构未严格执行国家有关消毒管理的规定的，造成3例以上（包含3例）、5例以下感染性疾病暴发的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处以六千五百元以上一万一千元以下罚款</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性病医疗机构未严格执行国家有关消毒管理的规定的，造成5例以上（包含5例）、10例以下感染性疾病暴发的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处以一万一千元以上一万五千五百元以下罚款</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性病医疗机构未严格执行国家有关消毒管理的规定的，造成10例以上（包含10例）感染性疾病暴发的，或由于感染性疾病暴发直接导致患者死亡的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处以一万五千五百元以上二万元以下罚款</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特别严重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noWrap w:val="0"/>
            <w:vAlign w:val="center"/>
          </w:tcPr>
          <w:p>
            <w:pPr>
              <w:adjustRightInd w:val="0"/>
              <w:snapToGrid w:val="0"/>
              <w:spacing w:line="280" w:lineRule="exact"/>
              <w:jc w:val="center"/>
              <w:rPr>
                <w:rFonts w:hint="default" w:ascii="宋体" w:hAnsi="宋体" w:eastAsia="宋体"/>
                <w:color w:val="000000"/>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23</w:t>
            </w:r>
          </w:p>
        </w:tc>
        <w:tc>
          <w:tcPr>
            <w:tcW w:w="1542"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性病医疗机构及其工作人员未对诊治的性病病人的姓名、住址、工作单位和病史严格保密</w:t>
            </w:r>
          </w:p>
        </w:tc>
        <w:tc>
          <w:tcPr>
            <w:tcW w:w="1806"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《济南市性病防治条例》第二十四条</w:t>
            </w:r>
          </w:p>
        </w:tc>
        <w:tc>
          <w:tcPr>
            <w:tcW w:w="3569" w:type="dxa"/>
            <w:noWrap w:val="0"/>
            <w:vAlign w:val="center"/>
          </w:tcPr>
          <w:p>
            <w:pPr>
              <w:adjustRightInd w:val="0"/>
              <w:snapToGrid w:val="0"/>
              <w:spacing w:line="280" w:lineRule="exact"/>
              <w:ind w:left="42"/>
              <w:rPr>
                <w:rFonts w:hint="eastAsia" w:ascii="宋体" w:hAnsi="宋体" w:eastAsia="宋体"/>
                <w:color w:val="auto"/>
                <w:sz w:val="18"/>
                <w:szCs w:val="18"/>
              </w:rPr>
            </w:pPr>
            <w:r>
              <w:rPr>
                <w:rFonts w:hint="eastAsia" w:ascii="宋体" w:hAnsi="宋体" w:eastAsia="宋体"/>
                <w:color w:val="auto"/>
                <w:sz w:val="18"/>
                <w:szCs w:val="18"/>
              </w:rPr>
              <w:t>性病医疗机构违反本条例第十六条第一款规定的，由市卫生行政部门予以警告，对主管人员和直接责任人员由其所在单位或者上级机关给予处分</w:t>
            </w:r>
          </w:p>
          <w:p>
            <w:pPr>
              <w:adjustRightInd w:val="0"/>
              <w:snapToGrid w:val="0"/>
              <w:spacing w:line="280" w:lineRule="exact"/>
              <w:ind w:left="42" w:leftChars="0"/>
              <w:rPr>
                <w:rFonts w:hint="eastAsia" w:ascii="宋体" w:hAnsi="宋体" w:eastAsia="宋体"/>
                <w:color w:val="auto"/>
                <w:kern w:val="2"/>
                <w:sz w:val="18"/>
                <w:szCs w:val="18"/>
                <w:lang w:val="en-US" w:eastAsia="zh-CN" w:bidi="ar-SA"/>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性病医疗机构及其工作人员未对诊治的性病病人的姓名、住址、工作单位和病史严格保密</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予以警告，对主管人员和直接责任人员由其所在单位或者上级机关给予处分</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280" w:lineRule="exact"/>
              <w:jc w:val="center"/>
              <w:rPr>
                <w:rFonts w:hint="default" w:ascii="宋体" w:hAnsi="宋体" w:eastAsia="宋体"/>
                <w:color w:val="000000"/>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24</w:t>
            </w:r>
          </w:p>
        </w:tc>
        <w:tc>
          <w:tcPr>
            <w:tcW w:w="1542" w:type="dxa"/>
            <w:vMerge w:val="restart"/>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性病医疗机构未按照规定报告性病疫情或者隐瞒、谎报、缓报性病疫情的</w:t>
            </w:r>
          </w:p>
        </w:tc>
        <w:tc>
          <w:tcPr>
            <w:tcW w:w="1806" w:type="dxa"/>
            <w:vMerge w:val="restart"/>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《济南市性病防治条例》第二十六条</w:t>
            </w:r>
          </w:p>
        </w:tc>
        <w:tc>
          <w:tcPr>
            <w:tcW w:w="3569" w:type="dxa"/>
            <w:vMerge w:val="restart"/>
            <w:noWrap w:val="0"/>
            <w:vAlign w:val="center"/>
          </w:tcPr>
          <w:p>
            <w:pPr>
              <w:adjustRightInd w:val="0"/>
              <w:snapToGrid w:val="0"/>
              <w:spacing w:line="280" w:lineRule="exact"/>
              <w:ind w:left="42" w:leftChars="0"/>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规定报告性病疫情或者隐瞒、谎报、缓报性病疫情的，由市、县（市、区）卫生行政部门责令改正，通报批评，给予警告；造成性病传播、流行或者其他严重后果的，对负有责任的主管人员和其他直接责任人员，依法给予降级、撤职、开除的处分，并可以依法吊销有关责任人员的执业证书；构成犯罪的，依法追究刑事责任。</w:t>
            </w: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性病医疗机构未按照规定报告性病疫情或者隐瞒、谎报、缓报性病疫情的，未导致性病传播的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责令改正，</w:t>
            </w:r>
            <w:r>
              <w:rPr>
                <w:rFonts w:hint="eastAsia" w:ascii="宋体" w:hAnsi="宋体" w:eastAsia="宋体"/>
                <w:color w:val="auto"/>
                <w:sz w:val="18"/>
                <w:szCs w:val="18"/>
                <w:lang w:val="en-US" w:eastAsia="zh-CN"/>
              </w:rPr>
              <w:t>通报批评，</w:t>
            </w:r>
            <w:r>
              <w:rPr>
                <w:rFonts w:hint="eastAsia" w:ascii="宋体" w:hAnsi="宋体" w:eastAsia="宋体"/>
                <w:color w:val="auto"/>
                <w:sz w:val="18"/>
                <w:szCs w:val="18"/>
              </w:rPr>
              <w:t>给予警告</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noWrap w:val="0"/>
            <w:vAlign w:val="top"/>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1806" w:type="dxa"/>
            <w:vMerge w:val="continue"/>
            <w:noWrap w:val="0"/>
            <w:vAlign w:val="top"/>
          </w:tcPr>
          <w:p>
            <w:pPr>
              <w:adjustRightInd w:val="0"/>
              <w:snapToGrid w:val="0"/>
              <w:spacing w:line="280" w:lineRule="exact"/>
              <w:rPr>
                <w:rFonts w:hint="eastAsia" w:ascii="宋体" w:hAnsi="宋体" w:eastAsia="宋体"/>
                <w:color w:val="auto"/>
                <w:sz w:val="18"/>
                <w:szCs w:val="18"/>
              </w:rPr>
            </w:pPr>
          </w:p>
        </w:tc>
        <w:tc>
          <w:tcPr>
            <w:tcW w:w="3569" w:type="dxa"/>
            <w:vMerge w:val="continue"/>
            <w:noWrap w:val="0"/>
            <w:vAlign w:val="top"/>
          </w:tcPr>
          <w:p>
            <w:pPr>
              <w:adjustRightInd w:val="0"/>
              <w:snapToGrid w:val="0"/>
              <w:spacing w:line="280" w:lineRule="exact"/>
              <w:ind w:left="42"/>
              <w:rPr>
                <w:rFonts w:hint="eastAsia" w:ascii="宋体" w:hAnsi="宋体" w:eastAsia="宋体"/>
                <w:color w:val="auto"/>
                <w:sz w:val="18"/>
                <w:szCs w:val="18"/>
              </w:rPr>
            </w:pPr>
          </w:p>
        </w:tc>
        <w:tc>
          <w:tcPr>
            <w:tcW w:w="3178"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性病医疗机构未按照规定报告性病疫情或者隐瞒、谎报、缓报性病疫情的，导致性病传播、流行或者其他严重后果的</w:t>
            </w:r>
          </w:p>
        </w:tc>
        <w:tc>
          <w:tcPr>
            <w:tcW w:w="2575"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依法吊销有关责任人员的执业证书</w:t>
            </w:r>
          </w:p>
        </w:tc>
        <w:tc>
          <w:tcPr>
            <w:tcW w:w="469" w:type="dxa"/>
            <w:noWrap w:val="0"/>
            <w:vAlign w:val="center"/>
          </w:tcPr>
          <w:p>
            <w:pPr>
              <w:adjustRightInd w:val="0"/>
              <w:snapToGrid w:val="0"/>
              <w:spacing w:line="280" w:lineRule="exact"/>
              <w:rPr>
                <w:rFonts w:hint="eastAsia" w:ascii="宋体" w:hAnsi="宋体" w:eastAsia="宋体"/>
                <w:color w:val="auto"/>
                <w:kern w:val="2"/>
                <w:sz w:val="18"/>
                <w:szCs w:val="18"/>
                <w:lang w:val="en-US" w:eastAsia="zh-CN" w:bidi="ar-SA"/>
              </w:rPr>
            </w:pPr>
            <w:r>
              <w:rPr>
                <w:rFonts w:hint="eastAsia" w:ascii="宋体" w:hAnsi="宋体" w:eastAsia="宋体"/>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noWrap w:val="0"/>
            <w:vAlign w:val="center"/>
          </w:tcPr>
          <w:p>
            <w:pPr>
              <w:adjustRightInd w:val="0"/>
              <w:snapToGrid w:val="0"/>
              <w:spacing w:line="300" w:lineRule="exact"/>
              <w:jc w:val="center"/>
              <w:rPr>
                <w:rFonts w:hint="default" w:ascii="宋体" w:hAnsi="宋体" w:eastAsia="宋体" w:cs="Times New Roman"/>
                <w:strike w:val="0"/>
                <w:dstrike w:val="0"/>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25</w:t>
            </w:r>
          </w:p>
        </w:tc>
        <w:tc>
          <w:tcPr>
            <w:tcW w:w="1542" w:type="dxa"/>
            <w:vMerge w:val="restart"/>
            <w:noWrap w:val="0"/>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禁止吸烟的公共场所的管理单位没有制定本单位禁止吸烟的制度和措施</w:t>
            </w:r>
          </w:p>
        </w:tc>
        <w:tc>
          <w:tcPr>
            <w:tcW w:w="1806" w:type="dxa"/>
            <w:vMerge w:val="restart"/>
            <w:noWrap w:val="0"/>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《济南市公共场所禁止吸烟的规定》第九条</w:t>
            </w:r>
          </w:p>
        </w:tc>
        <w:tc>
          <w:tcPr>
            <w:tcW w:w="3569" w:type="dxa"/>
            <w:vMerge w:val="restart"/>
            <w:noWrap w:val="0"/>
            <w:vAlign w:val="center"/>
          </w:tcPr>
          <w:p>
            <w:pPr>
              <w:adjustRightInd w:val="0"/>
              <w:snapToGrid w:val="0"/>
              <w:spacing w:line="300" w:lineRule="exact"/>
              <w:ind w:left="42"/>
              <w:rPr>
                <w:rFonts w:hint="eastAsia" w:ascii="宋体" w:hAnsi="宋体" w:eastAsia="宋体"/>
                <w:strike w:val="0"/>
                <w:dstrike w:val="0"/>
                <w:color w:val="auto"/>
                <w:sz w:val="18"/>
                <w:szCs w:val="18"/>
              </w:rPr>
            </w:pPr>
          </w:p>
          <w:p>
            <w:pPr>
              <w:adjustRightInd w:val="0"/>
              <w:snapToGrid w:val="0"/>
              <w:spacing w:line="300" w:lineRule="exact"/>
              <w:ind w:left="42" w:leftChars="0"/>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予以警告,责令限期改正;对逾期不改正的,处以五百元以上三千元以下罚款</w:t>
            </w:r>
          </w:p>
        </w:tc>
        <w:tc>
          <w:tcPr>
            <w:tcW w:w="3178" w:type="dxa"/>
            <w:noWrap w:val="0"/>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禁止吸烟的公共场所的管理单位没有制定本单位禁止吸烟的制度和措施</w:t>
            </w:r>
          </w:p>
        </w:tc>
        <w:tc>
          <w:tcPr>
            <w:tcW w:w="2575" w:type="dxa"/>
            <w:noWrap w:val="0"/>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予以警告,责令限期改正</w:t>
            </w:r>
          </w:p>
        </w:tc>
        <w:tc>
          <w:tcPr>
            <w:tcW w:w="469" w:type="dxa"/>
            <w:noWrap w:val="0"/>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tcPr>
          <w:p>
            <w:pPr>
              <w:adjustRightInd w:val="0"/>
              <w:snapToGrid w:val="0"/>
              <w:spacing w:line="280" w:lineRule="exact"/>
              <w:rPr>
                <w:rFonts w:hint="eastAsia" w:ascii="宋体" w:hAnsi="宋体" w:eastAsia="宋体"/>
                <w:color w:val="auto"/>
                <w:sz w:val="18"/>
                <w:szCs w:val="18"/>
              </w:rPr>
            </w:pPr>
          </w:p>
        </w:tc>
        <w:tc>
          <w:tcPr>
            <w:tcW w:w="1806" w:type="dxa"/>
            <w:vMerge w:val="continue"/>
          </w:tcPr>
          <w:p>
            <w:pPr>
              <w:adjustRightInd w:val="0"/>
              <w:snapToGrid w:val="0"/>
              <w:spacing w:line="280" w:lineRule="exact"/>
              <w:rPr>
                <w:rFonts w:hint="eastAsia" w:ascii="宋体" w:hAnsi="宋体" w:eastAsia="宋体"/>
                <w:color w:val="auto"/>
                <w:sz w:val="18"/>
                <w:szCs w:val="18"/>
              </w:rPr>
            </w:pPr>
          </w:p>
        </w:tc>
        <w:tc>
          <w:tcPr>
            <w:tcW w:w="3569" w:type="dxa"/>
            <w:vMerge w:val="continue"/>
          </w:tcPr>
          <w:p>
            <w:pPr>
              <w:adjustRightInd w:val="0"/>
              <w:snapToGrid w:val="0"/>
              <w:spacing w:line="280" w:lineRule="exact"/>
              <w:ind w:left="42"/>
              <w:rPr>
                <w:rFonts w:hint="eastAsia" w:ascii="宋体" w:hAnsi="宋体" w:eastAsia="宋体"/>
                <w:color w:val="auto"/>
                <w:sz w:val="18"/>
                <w:szCs w:val="18"/>
              </w:rPr>
            </w:pP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经责令限期改正，逾期不改正的</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处以五百元以上三千元以下罚款</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vAlign w:val="center"/>
          </w:tcPr>
          <w:p>
            <w:pPr>
              <w:adjustRightInd w:val="0"/>
              <w:snapToGrid w:val="0"/>
              <w:spacing w:line="300" w:lineRule="exact"/>
              <w:jc w:val="center"/>
              <w:rPr>
                <w:rFonts w:hint="default" w:ascii="宋体" w:hAnsi="宋体" w:eastAsia="宋体" w:cs="Times New Roman"/>
                <w:strike w:val="0"/>
                <w:dstrike w:val="0"/>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26</w:t>
            </w:r>
          </w:p>
        </w:tc>
        <w:tc>
          <w:tcPr>
            <w:tcW w:w="1542"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禁止吸烟的公共场所的管理单位未在公共场所内设置统一的禁止吸烟标志</w:t>
            </w:r>
          </w:p>
        </w:tc>
        <w:tc>
          <w:tcPr>
            <w:tcW w:w="1806"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《济南市公共场所禁止吸烟的规定》第九条</w:t>
            </w:r>
          </w:p>
        </w:tc>
        <w:tc>
          <w:tcPr>
            <w:tcW w:w="3569" w:type="dxa"/>
            <w:vMerge w:val="restart"/>
            <w:vAlign w:val="center"/>
          </w:tcPr>
          <w:p>
            <w:pPr>
              <w:adjustRightInd w:val="0"/>
              <w:snapToGrid w:val="0"/>
              <w:spacing w:line="300" w:lineRule="exact"/>
              <w:ind w:left="42"/>
              <w:rPr>
                <w:rFonts w:hint="eastAsia" w:ascii="宋体" w:hAnsi="宋体" w:eastAsia="宋体"/>
                <w:strike w:val="0"/>
                <w:dstrike w:val="0"/>
                <w:color w:val="auto"/>
                <w:sz w:val="18"/>
                <w:szCs w:val="18"/>
              </w:rPr>
            </w:pPr>
          </w:p>
          <w:p>
            <w:pPr>
              <w:adjustRightInd w:val="0"/>
              <w:snapToGrid w:val="0"/>
              <w:spacing w:line="300" w:lineRule="exact"/>
              <w:ind w:left="42" w:leftChars="0"/>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予以警告,责令限期改正;对逾期不改正的,处以五百元以上三千元以下罚款</w:t>
            </w: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禁止吸烟的公共场所的管理单位未在禁止吸烟的公共场所内设置统一的禁止吸烟标志</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予以警告,责令限期改正</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tcPr>
          <w:p>
            <w:pPr>
              <w:adjustRightInd w:val="0"/>
              <w:snapToGrid w:val="0"/>
              <w:spacing w:line="280" w:lineRule="exact"/>
              <w:rPr>
                <w:rFonts w:hint="eastAsia" w:ascii="宋体" w:hAnsi="宋体" w:eastAsia="宋体"/>
                <w:color w:val="auto"/>
                <w:sz w:val="18"/>
                <w:szCs w:val="18"/>
              </w:rPr>
            </w:pPr>
          </w:p>
        </w:tc>
        <w:tc>
          <w:tcPr>
            <w:tcW w:w="1806" w:type="dxa"/>
            <w:vMerge w:val="continue"/>
          </w:tcPr>
          <w:p>
            <w:pPr>
              <w:adjustRightInd w:val="0"/>
              <w:snapToGrid w:val="0"/>
              <w:spacing w:line="280" w:lineRule="exact"/>
              <w:rPr>
                <w:rFonts w:hint="eastAsia" w:ascii="宋体" w:hAnsi="宋体" w:eastAsia="宋体"/>
                <w:color w:val="auto"/>
                <w:sz w:val="18"/>
                <w:szCs w:val="18"/>
              </w:rPr>
            </w:pPr>
          </w:p>
        </w:tc>
        <w:tc>
          <w:tcPr>
            <w:tcW w:w="3569" w:type="dxa"/>
            <w:vMerge w:val="continue"/>
          </w:tcPr>
          <w:p>
            <w:pPr>
              <w:adjustRightInd w:val="0"/>
              <w:snapToGrid w:val="0"/>
              <w:spacing w:line="280" w:lineRule="exact"/>
              <w:ind w:left="42"/>
              <w:rPr>
                <w:rFonts w:hint="eastAsia" w:ascii="宋体" w:hAnsi="宋体" w:eastAsia="宋体"/>
                <w:color w:val="auto"/>
                <w:sz w:val="18"/>
                <w:szCs w:val="18"/>
              </w:rPr>
            </w:pP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经责令限期改正，逾期不改正的</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处以五百元以上三千元以下罚款</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vAlign w:val="center"/>
          </w:tcPr>
          <w:p>
            <w:pPr>
              <w:adjustRightInd w:val="0"/>
              <w:snapToGrid w:val="0"/>
              <w:spacing w:line="300" w:lineRule="exact"/>
              <w:jc w:val="center"/>
              <w:rPr>
                <w:rFonts w:hint="default" w:ascii="宋体" w:hAnsi="宋体" w:eastAsia="宋体" w:cs="Times New Roman"/>
                <w:strike w:val="0"/>
                <w:dstrike w:val="0"/>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27</w:t>
            </w:r>
          </w:p>
        </w:tc>
        <w:tc>
          <w:tcPr>
            <w:tcW w:w="1542"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禁止吸烟的公共场所的管理单位在公共场所内设置吸烟器具和附有烟草广告的标志</w:t>
            </w:r>
          </w:p>
        </w:tc>
        <w:tc>
          <w:tcPr>
            <w:tcW w:w="1806"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《济南市公共场所禁止吸烟的规定》第九条。</w:t>
            </w:r>
          </w:p>
        </w:tc>
        <w:tc>
          <w:tcPr>
            <w:tcW w:w="3569" w:type="dxa"/>
            <w:vMerge w:val="restart"/>
            <w:vAlign w:val="center"/>
          </w:tcPr>
          <w:p>
            <w:pPr>
              <w:adjustRightInd w:val="0"/>
              <w:snapToGrid w:val="0"/>
              <w:spacing w:line="300" w:lineRule="exact"/>
              <w:ind w:left="42"/>
              <w:rPr>
                <w:rFonts w:hint="eastAsia" w:ascii="宋体" w:hAnsi="宋体" w:eastAsia="宋体"/>
                <w:strike w:val="0"/>
                <w:dstrike w:val="0"/>
                <w:color w:val="auto"/>
                <w:sz w:val="18"/>
                <w:szCs w:val="18"/>
              </w:rPr>
            </w:pPr>
          </w:p>
          <w:p>
            <w:pPr>
              <w:adjustRightInd w:val="0"/>
              <w:snapToGrid w:val="0"/>
              <w:spacing w:line="300" w:lineRule="exact"/>
              <w:ind w:left="42" w:leftChars="0"/>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予以警告,责令限期改正;对逾期不改正的,处以五百元以上三千元以下罚款</w:t>
            </w: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禁止吸烟的公共场所的管理单位在公共场所内设置吸烟器具和附有烟草广告的标志</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予以警告,责令限期改正</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tcPr>
          <w:p>
            <w:pPr>
              <w:adjustRightInd w:val="0"/>
              <w:snapToGrid w:val="0"/>
              <w:spacing w:line="280" w:lineRule="exact"/>
              <w:rPr>
                <w:rFonts w:hint="eastAsia" w:ascii="宋体" w:hAnsi="宋体" w:eastAsia="宋体"/>
                <w:color w:val="auto"/>
                <w:sz w:val="18"/>
                <w:szCs w:val="18"/>
              </w:rPr>
            </w:pPr>
          </w:p>
        </w:tc>
        <w:tc>
          <w:tcPr>
            <w:tcW w:w="1806" w:type="dxa"/>
            <w:vMerge w:val="continue"/>
          </w:tcPr>
          <w:p>
            <w:pPr>
              <w:adjustRightInd w:val="0"/>
              <w:snapToGrid w:val="0"/>
              <w:spacing w:line="280" w:lineRule="exact"/>
              <w:rPr>
                <w:rFonts w:hint="eastAsia" w:ascii="宋体" w:hAnsi="宋体" w:eastAsia="宋体"/>
                <w:color w:val="auto"/>
                <w:sz w:val="18"/>
                <w:szCs w:val="18"/>
              </w:rPr>
            </w:pPr>
          </w:p>
        </w:tc>
        <w:tc>
          <w:tcPr>
            <w:tcW w:w="3569" w:type="dxa"/>
            <w:vMerge w:val="continue"/>
          </w:tcPr>
          <w:p>
            <w:pPr>
              <w:adjustRightInd w:val="0"/>
              <w:snapToGrid w:val="0"/>
              <w:spacing w:line="280" w:lineRule="exact"/>
              <w:ind w:left="42"/>
              <w:rPr>
                <w:rFonts w:hint="eastAsia" w:ascii="宋体" w:hAnsi="宋体" w:eastAsia="宋体"/>
                <w:color w:val="auto"/>
                <w:sz w:val="18"/>
                <w:szCs w:val="18"/>
              </w:rPr>
            </w:pP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经责令限期改正，逾期不改正的</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处以五百元以上三千元以下罚款</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restart"/>
            <w:vAlign w:val="center"/>
          </w:tcPr>
          <w:p>
            <w:pPr>
              <w:adjustRightInd w:val="0"/>
              <w:snapToGrid w:val="0"/>
              <w:spacing w:line="300" w:lineRule="exact"/>
              <w:jc w:val="center"/>
              <w:rPr>
                <w:rFonts w:hint="default" w:ascii="宋体" w:hAnsi="宋体" w:eastAsia="宋体" w:cs="Times New Roman"/>
                <w:strike w:val="0"/>
                <w:dstrike w:val="0"/>
                <w:color w:val="auto"/>
                <w:kern w:val="2"/>
                <w:sz w:val="18"/>
                <w:szCs w:val="18"/>
                <w:lang w:val="en-US" w:eastAsia="zh-CN" w:bidi="ar-SA"/>
              </w:rPr>
            </w:pPr>
            <w:r>
              <w:rPr>
                <w:rFonts w:hint="eastAsia" w:ascii="宋体" w:hAnsi="宋体" w:eastAsia="宋体" w:cs="仿宋_GB2312"/>
                <w:color w:val="000000"/>
                <w:sz w:val="18"/>
                <w:szCs w:val="18"/>
              </w:rPr>
              <w:t>JNCF-WS00</w:t>
            </w:r>
            <w:r>
              <w:rPr>
                <w:rFonts w:hint="eastAsia" w:ascii="宋体" w:hAnsi="宋体" w:eastAsia="宋体" w:cs="仿宋_GB2312"/>
                <w:color w:val="000000"/>
                <w:sz w:val="18"/>
                <w:szCs w:val="18"/>
                <w:lang w:val="en-US" w:eastAsia="zh-CN"/>
              </w:rPr>
              <w:t>28</w:t>
            </w:r>
          </w:p>
        </w:tc>
        <w:tc>
          <w:tcPr>
            <w:tcW w:w="1542"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禁止吸烟的公共场所的管理单位未配备检查人员</w:t>
            </w:r>
          </w:p>
        </w:tc>
        <w:tc>
          <w:tcPr>
            <w:tcW w:w="1806" w:type="dxa"/>
            <w:vMerge w:val="restart"/>
            <w:vAlign w:val="center"/>
          </w:tcPr>
          <w:p>
            <w:pPr>
              <w:adjustRightInd w:val="0"/>
              <w:snapToGrid w:val="0"/>
              <w:spacing w:line="300" w:lineRule="exact"/>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《济南市公共场所禁止吸烟的规定》第九条</w:t>
            </w:r>
          </w:p>
        </w:tc>
        <w:tc>
          <w:tcPr>
            <w:tcW w:w="3569" w:type="dxa"/>
            <w:vMerge w:val="restart"/>
            <w:vAlign w:val="center"/>
          </w:tcPr>
          <w:p>
            <w:pPr>
              <w:adjustRightInd w:val="0"/>
              <w:snapToGrid w:val="0"/>
              <w:spacing w:line="300" w:lineRule="exact"/>
              <w:ind w:left="42" w:leftChars="0"/>
              <w:rPr>
                <w:rFonts w:hint="eastAsia" w:ascii="宋体" w:hAnsi="宋体" w:eastAsia="宋体" w:cs="Times New Roman"/>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予以警告,责令限期改正;对逾期不改正的,处以五百元以上三千元以下罚款。</w:t>
            </w: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禁止吸烟的公共场所的管理单位未配备检查人员</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予以警告,责令限期改正</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5" w:hRule="atLeast"/>
        </w:trPr>
        <w:tc>
          <w:tcPr>
            <w:tcW w:w="937" w:type="dxa"/>
            <w:vMerge w:val="continue"/>
          </w:tcPr>
          <w:p>
            <w:pPr>
              <w:adjustRightInd w:val="0"/>
              <w:snapToGrid w:val="0"/>
              <w:spacing w:line="280" w:lineRule="exact"/>
              <w:jc w:val="center"/>
              <w:rPr>
                <w:rFonts w:hint="eastAsia" w:ascii="宋体" w:hAnsi="宋体" w:eastAsia="宋体"/>
                <w:color w:val="auto"/>
                <w:sz w:val="18"/>
                <w:szCs w:val="18"/>
              </w:rPr>
            </w:pPr>
          </w:p>
        </w:tc>
        <w:tc>
          <w:tcPr>
            <w:tcW w:w="1542" w:type="dxa"/>
            <w:vMerge w:val="continue"/>
          </w:tcPr>
          <w:p>
            <w:pPr>
              <w:adjustRightInd w:val="0"/>
              <w:snapToGrid w:val="0"/>
              <w:spacing w:line="280" w:lineRule="exact"/>
              <w:rPr>
                <w:rFonts w:hint="eastAsia" w:ascii="宋体" w:hAnsi="宋体" w:eastAsia="宋体"/>
                <w:color w:val="auto"/>
                <w:sz w:val="18"/>
                <w:szCs w:val="18"/>
              </w:rPr>
            </w:pPr>
          </w:p>
        </w:tc>
        <w:tc>
          <w:tcPr>
            <w:tcW w:w="1806" w:type="dxa"/>
            <w:vMerge w:val="continue"/>
          </w:tcPr>
          <w:p>
            <w:pPr>
              <w:adjustRightInd w:val="0"/>
              <w:snapToGrid w:val="0"/>
              <w:spacing w:line="280" w:lineRule="exact"/>
              <w:rPr>
                <w:rFonts w:hint="eastAsia" w:ascii="宋体" w:hAnsi="宋体" w:eastAsia="宋体"/>
                <w:color w:val="auto"/>
                <w:sz w:val="18"/>
                <w:szCs w:val="18"/>
              </w:rPr>
            </w:pPr>
          </w:p>
        </w:tc>
        <w:tc>
          <w:tcPr>
            <w:tcW w:w="3569" w:type="dxa"/>
            <w:vMerge w:val="continue"/>
          </w:tcPr>
          <w:p>
            <w:pPr>
              <w:adjustRightInd w:val="0"/>
              <w:snapToGrid w:val="0"/>
              <w:spacing w:line="280" w:lineRule="exact"/>
              <w:ind w:left="42"/>
              <w:rPr>
                <w:rFonts w:hint="eastAsia" w:ascii="宋体" w:hAnsi="宋体" w:eastAsia="宋体"/>
                <w:color w:val="auto"/>
                <w:sz w:val="18"/>
                <w:szCs w:val="18"/>
              </w:rPr>
            </w:pPr>
          </w:p>
        </w:tc>
        <w:tc>
          <w:tcPr>
            <w:tcW w:w="3178"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经责令限期改正，逾期不改正的</w:t>
            </w:r>
          </w:p>
        </w:tc>
        <w:tc>
          <w:tcPr>
            <w:tcW w:w="2575" w:type="dxa"/>
            <w:vAlign w:val="center"/>
          </w:tcPr>
          <w:p>
            <w:pPr>
              <w:adjustRightInd w:val="0"/>
              <w:snapToGrid w:val="0"/>
              <w:spacing w:line="300" w:lineRule="exact"/>
              <w:rPr>
                <w:rFonts w:hint="eastAsia" w:ascii="宋体" w:hAnsi="宋体" w:eastAsia="宋体" w:cs="Times New Roman"/>
                <w:strike w:val="0"/>
                <w:dstrike w:val="0"/>
                <w:snapToGrid w:val="0"/>
                <w:color w:val="auto"/>
                <w:kern w:val="0"/>
                <w:sz w:val="18"/>
                <w:szCs w:val="18"/>
                <w:lang w:val="en-US" w:eastAsia="zh-CN" w:bidi="ar-SA"/>
              </w:rPr>
            </w:pPr>
            <w:r>
              <w:rPr>
                <w:rFonts w:hint="eastAsia" w:ascii="宋体" w:hAnsi="宋体" w:eastAsia="宋体"/>
                <w:strike w:val="0"/>
                <w:dstrike w:val="0"/>
                <w:color w:val="auto"/>
                <w:sz w:val="18"/>
                <w:szCs w:val="18"/>
              </w:rPr>
              <w:t>处以五百元以上三千元以下罚款</w:t>
            </w:r>
          </w:p>
        </w:tc>
        <w:tc>
          <w:tcPr>
            <w:tcW w:w="469" w:type="dxa"/>
            <w:vAlign w:val="center"/>
          </w:tcPr>
          <w:p>
            <w:pPr>
              <w:adjustRightInd w:val="0"/>
              <w:snapToGrid w:val="0"/>
              <w:spacing w:line="300" w:lineRule="exact"/>
              <w:rPr>
                <w:rFonts w:hint="eastAsia" w:ascii="宋体" w:hAnsi="宋体" w:eastAsia="宋体" w:cs="仿宋_GB2312"/>
                <w:strike w:val="0"/>
                <w:dstrike w:val="0"/>
                <w:color w:val="auto"/>
                <w:kern w:val="2"/>
                <w:sz w:val="18"/>
                <w:szCs w:val="18"/>
                <w:lang w:val="en-US" w:eastAsia="zh-CN" w:bidi="ar-SA"/>
              </w:rPr>
            </w:pPr>
            <w:r>
              <w:rPr>
                <w:rFonts w:hint="eastAsia" w:ascii="宋体" w:hAnsi="宋体" w:eastAsia="宋体"/>
                <w:strike w:val="0"/>
                <w:dstrike w:val="0"/>
                <w:color w:val="auto"/>
                <w:sz w:val="18"/>
                <w:szCs w:val="18"/>
              </w:rPr>
              <w:t>严重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宋三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7218C"/>
    <w:rsid w:val="00074C67"/>
    <w:rsid w:val="03001DDB"/>
    <w:rsid w:val="05187C2E"/>
    <w:rsid w:val="123E7ACF"/>
    <w:rsid w:val="18221A0E"/>
    <w:rsid w:val="2CBE44F7"/>
    <w:rsid w:val="2E093002"/>
    <w:rsid w:val="30856847"/>
    <w:rsid w:val="35653C5A"/>
    <w:rsid w:val="48F055E1"/>
    <w:rsid w:val="4B7B3988"/>
    <w:rsid w:val="4DD05226"/>
    <w:rsid w:val="4F3970D0"/>
    <w:rsid w:val="57495BF0"/>
    <w:rsid w:val="5E757480"/>
    <w:rsid w:val="6CA06BE9"/>
    <w:rsid w:val="70116BD9"/>
    <w:rsid w:val="7297218C"/>
    <w:rsid w:val="7C88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4162</Words>
  <Characters>4311</Characters>
  <Lines>0</Lines>
  <Paragraphs>0</Paragraphs>
  <TotalTime>2</TotalTime>
  <ScaleCrop>false</ScaleCrop>
  <LinksUpToDate>false</LinksUpToDate>
  <CharactersWithSpaces>4319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2022-03-04T01:40:00Z</dcterms:created>
  <dc:creator>一只会打字的猫( ^ω^ )</dc:creator>
  <cp:lastModifiedBy>贝壳</cp:lastModifiedBy>
  <cp:lastPrinted>2022-03-11T05:51:00Z</cp:lastPrinted>
  <dcterms:modified xsi:type="dcterms:W3CDTF">2022-03-16T07:05:54Z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31E3935C26194CF196EEB53CF0BD08F7</vt:lpwstr>
  </property>
</Properties>
</file>